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B929AD" w14:textId="77777777" w:rsidR="009B1CD0" w:rsidRPr="000F7705" w:rsidRDefault="009B1CD0" w:rsidP="00844DAA">
      <w:pPr>
        <w:tabs>
          <w:tab w:val="left" w:pos="851"/>
        </w:tabs>
        <w:rPr>
          <w:rFonts w:cs="Arial"/>
        </w:rPr>
        <w:sectPr w:rsidR="009B1CD0" w:rsidRPr="000F770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73E8C" w:rsidRPr="000F7705" w14:paraId="69655BFF" w14:textId="77777777" w:rsidTr="000F7705">
        <w:tc>
          <w:tcPr>
            <w:tcW w:w="10277" w:type="dxa"/>
            <w:shd w:val="clear" w:color="auto" w:fill="232A55" w:themeFill="text1"/>
          </w:tcPr>
          <w:p w14:paraId="3880BB57" w14:textId="77777777" w:rsidR="00B73E8C" w:rsidRPr="000F7705" w:rsidRDefault="00B73E8C" w:rsidP="00B73E8C">
            <w:pPr>
              <w:tabs>
                <w:tab w:val="left" w:pos="851"/>
              </w:tabs>
              <w:spacing w:before="120" w:after="120"/>
              <w:jc w:val="center"/>
              <w:rPr>
                <w:rFonts w:cs="Arial"/>
                <w:b/>
                <w:bCs/>
                <w:caps/>
                <w:sz w:val="28"/>
                <w:szCs w:val="28"/>
              </w:rPr>
            </w:pPr>
            <w:r w:rsidRPr="000F7705">
              <w:rPr>
                <w:rFonts w:cs="Arial"/>
                <w:sz w:val="24"/>
                <w:szCs w:val="24"/>
              </w:rPr>
              <w:t>MARCH</w:t>
            </w:r>
            <w:r w:rsidRPr="000F7705">
              <w:rPr>
                <w:rFonts w:cs="Arial"/>
                <w:caps/>
                <w:sz w:val="24"/>
                <w:szCs w:val="24"/>
              </w:rPr>
              <w:t>é</w:t>
            </w:r>
            <w:r w:rsidRPr="000F7705">
              <w:rPr>
                <w:rFonts w:cs="Arial"/>
                <w:sz w:val="24"/>
                <w:szCs w:val="24"/>
              </w:rPr>
              <w:t>S PUBLICS</w:t>
            </w:r>
          </w:p>
          <w:p w14:paraId="3D9FB9B8" w14:textId="45FC433C" w:rsidR="00223D55" w:rsidRPr="000F7705" w:rsidRDefault="00B73E8C"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0F7705">
              <w:rPr>
                <w:rFonts w:ascii="Arial" w:hAnsi="Arial" w:cs="Arial"/>
                <w:b/>
                <w:bCs/>
                <w:sz w:val="28"/>
                <w:szCs w:val="28"/>
              </w:rPr>
              <w:t>ACTE D’ENGAGEMENT</w:t>
            </w:r>
          </w:p>
          <w:p w14:paraId="33A49BC4" w14:textId="31834F56" w:rsidR="00B73E8C" w:rsidRPr="00B32741" w:rsidRDefault="00223D55"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32741">
              <w:rPr>
                <w:rFonts w:ascii="Arial" w:hAnsi="Arial" w:cs="Arial"/>
                <w:b/>
                <w:bCs/>
                <w:sz w:val="28"/>
                <w:szCs w:val="28"/>
              </w:rPr>
              <w:t xml:space="preserve">Marché </w:t>
            </w:r>
            <w:r w:rsidR="00B73E8C" w:rsidRPr="00B32741">
              <w:rPr>
                <w:rFonts w:ascii="Arial" w:hAnsi="Arial" w:cs="Arial"/>
                <w:b/>
                <w:bCs/>
                <w:sz w:val="28"/>
                <w:szCs w:val="28"/>
              </w:rPr>
              <w:t>N°</w:t>
            </w:r>
            <w:r w:rsidR="00A66CE5" w:rsidRPr="00B32741">
              <w:rPr>
                <w:rFonts w:ascii="Arial" w:hAnsi="Arial" w:cs="Arial"/>
              </w:rPr>
              <w:t xml:space="preserve"> </w:t>
            </w:r>
            <w:bookmarkStart w:id="0" w:name="_Hlk205283221"/>
            <w:r w:rsidR="00B32741" w:rsidRPr="00B32741">
              <w:rPr>
                <w:rFonts w:ascii="Arial" w:hAnsi="Arial" w:cs="Arial"/>
                <w:b/>
                <w:bCs/>
                <w:sz w:val="28"/>
                <w:szCs w:val="28"/>
              </w:rPr>
              <w:t>2025-0011-0</w:t>
            </w:r>
            <w:r w:rsidR="006142AE">
              <w:rPr>
                <w:rFonts w:ascii="Arial" w:hAnsi="Arial" w:cs="Arial"/>
                <w:b/>
                <w:bCs/>
                <w:sz w:val="28"/>
                <w:szCs w:val="28"/>
              </w:rPr>
              <w:t>1</w:t>
            </w:r>
            <w:r w:rsidR="00B32741" w:rsidRPr="00B32741">
              <w:rPr>
                <w:rFonts w:ascii="Arial" w:hAnsi="Arial" w:cs="Arial"/>
                <w:b/>
                <w:bCs/>
                <w:sz w:val="28"/>
                <w:szCs w:val="28"/>
              </w:rPr>
              <w:t>-00-MPF</w:t>
            </w:r>
            <w:bookmarkEnd w:id="0"/>
          </w:p>
          <w:p w14:paraId="4CF87276" w14:textId="50213F16" w:rsidR="00223D55" w:rsidRPr="000F7705" w:rsidRDefault="00AD1418" w:rsidP="0016295B">
            <w:pPr>
              <w:jc w:val="center"/>
              <w:rPr>
                <w:rFonts w:eastAsia="Calibri" w:cs="Arial"/>
                <w:szCs w:val="22"/>
                <w:lang w:eastAsia="en-US"/>
              </w:rPr>
            </w:pPr>
            <w:r w:rsidRPr="00B32741">
              <w:rPr>
                <w:rFonts w:cs="Arial"/>
              </w:rPr>
              <w:t>LOT N°1 :</w:t>
            </w:r>
            <w:r w:rsidRPr="00B32741">
              <w:rPr>
                <w:rFonts w:eastAsia="Calibri" w:cs="Arial"/>
                <w:szCs w:val="22"/>
                <w:lang w:eastAsia="en-US"/>
              </w:rPr>
              <w:t xml:space="preserve"> </w:t>
            </w:r>
            <w:r w:rsidR="00B32741">
              <w:rPr>
                <w:rFonts w:eastAsia="Calibri" w:cs="Arial"/>
                <w:szCs w:val="22"/>
                <w:lang w:eastAsia="en-US"/>
              </w:rPr>
              <w:t>Mutuelle</w:t>
            </w:r>
          </w:p>
          <w:p w14:paraId="724C04E9" w14:textId="77777777" w:rsidR="00223D55" w:rsidRPr="000F7705" w:rsidRDefault="00223D55" w:rsidP="00BA40CD">
            <w:pPr>
              <w:rPr>
                <w:rFonts w:cs="Arial"/>
              </w:rPr>
            </w:pPr>
          </w:p>
        </w:tc>
      </w:tr>
    </w:tbl>
    <w:p w14:paraId="7087417E" w14:textId="77777777" w:rsidR="0072612E" w:rsidRPr="000F7705" w:rsidRDefault="0072612E" w:rsidP="000F7705">
      <w:pPr>
        <w:pStyle w:val="Titre1"/>
      </w:pPr>
      <w:r w:rsidRPr="000F7705">
        <w:t>Identification de l’Acheteur</w:t>
      </w:r>
    </w:p>
    <w:p w14:paraId="1B09A593" w14:textId="77777777" w:rsidR="000F7705" w:rsidRDefault="000F7705" w:rsidP="0072612E">
      <w:pPr>
        <w:pStyle w:val="En-tte"/>
        <w:tabs>
          <w:tab w:val="clear" w:pos="4536"/>
          <w:tab w:val="clear" w:pos="9072"/>
          <w:tab w:val="left" w:pos="851"/>
        </w:tabs>
        <w:jc w:val="center"/>
        <w:rPr>
          <w:rFonts w:cs="Arial"/>
          <w:b/>
        </w:rPr>
      </w:pPr>
      <w:bookmarkStart w:id="1" w:name="_Hlk93503030"/>
    </w:p>
    <w:p w14:paraId="610F2006" w14:textId="22BF2C0D" w:rsidR="0072612E" w:rsidRPr="000F7705" w:rsidRDefault="000F7705" w:rsidP="0072612E">
      <w:pPr>
        <w:pStyle w:val="En-tte"/>
        <w:tabs>
          <w:tab w:val="clear" w:pos="4536"/>
          <w:tab w:val="clear" w:pos="9072"/>
          <w:tab w:val="left" w:pos="851"/>
        </w:tabs>
        <w:jc w:val="center"/>
        <w:rPr>
          <w:rFonts w:cs="Arial"/>
          <w:b/>
        </w:rPr>
      </w:pPr>
      <w:proofErr w:type="spellStart"/>
      <w:r w:rsidRPr="000F7705">
        <w:rPr>
          <w:rFonts w:cs="Arial"/>
          <w:b/>
        </w:rPr>
        <w:t>Numih</w:t>
      </w:r>
      <w:proofErr w:type="spellEnd"/>
      <w:r w:rsidRPr="000F7705">
        <w:rPr>
          <w:rFonts w:cs="Arial"/>
          <w:b/>
        </w:rPr>
        <w:t xml:space="preserve"> France</w:t>
      </w:r>
    </w:p>
    <w:bookmarkEnd w:id="1"/>
    <w:p w14:paraId="1C4C650B"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12 Rue Michel Labrousse</w:t>
      </w:r>
    </w:p>
    <w:p w14:paraId="39CD08D3"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CS 93668</w:t>
      </w:r>
    </w:p>
    <w:p w14:paraId="09D8587A"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31036 TOULOUSE Cedex 1</w:t>
      </w:r>
    </w:p>
    <w:p w14:paraId="4BC70148" w14:textId="77777777" w:rsidR="00DE1329" w:rsidRPr="000F7705" w:rsidRDefault="00DE1329" w:rsidP="0072612E">
      <w:pPr>
        <w:pStyle w:val="En-tte"/>
        <w:tabs>
          <w:tab w:val="clear" w:pos="4536"/>
          <w:tab w:val="clear" w:pos="9072"/>
          <w:tab w:val="left" w:pos="851"/>
        </w:tabs>
        <w:jc w:val="center"/>
        <w:rPr>
          <w:rFonts w:cs="Arial"/>
          <w:b/>
        </w:rPr>
      </w:pPr>
      <w:r w:rsidRPr="000F7705">
        <w:rPr>
          <w:rFonts w:cs="Arial"/>
          <w:b/>
          <w:u w:val="single"/>
        </w:rPr>
        <w:t>N°SIRET</w:t>
      </w:r>
      <w:r w:rsidRPr="000F7705">
        <w:rPr>
          <w:rFonts w:cs="Arial"/>
          <w:b/>
        </w:rPr>
        <w:t> : 183 100 213 00028</w:t>
      </w:r>
    </w:p>
    <w:p w14:paraId="6FE2829C" w14:textId="77777777" w:rsidR="0072612E" w:rsidRPr="000F7705" w:rsidRDefault="0072612E" w:rsidP="0072612E">
      <w:pPr>
        <w:pStyle w:val="En-tte"/>
        <w:tabs>
          <w:tab w:val="clear" w:pos="4536"/>
          <w:tab w:val="clear" w:pos="9072"/>
          <w:tab w:val="left" w:pos="851"/>
        </w:tabs>
        <w:rPr>
          <w:rFonts w:cs="Arial"/>
        </w:rPr>
      </w:pPr>
    </w:p>
    <w:p w14:paraId="5FB9A0F1" w14:textId="77777777" w:rsidR="0072612E" w:rsidRPr="000F7705" w:rsidRDefault="0072612E" w:rsidP="0072612E">
      <w:pPr>
        <w:numPr>
          <w:ilvl w:val="0"/>
          <w:numId w:val="15"/>
        </w:numPr>
        <w:tabs>
          <w:tab w:val="left" w:pos="426"/>
          <w:tab w:val="left" w:pos="851"/>
          <w:tab w:val="left" w:pos="5103"/>
        </w:tabs>
        <w:ind w:left="357" w:hanging="357"/>
        <w:rPr>
          <w:rFonts w:cs="Arial"/>
          <w:i/>
          <w:sz w:val="18"/>
          <w:szCs w:val="18"/>
        </w:rPr>
      </w:pPr>
      <w:r w:rsidRPr="000F7705">
        <w:rPr>
          <w:rFonts w:cs="Arial"/>
        </w:rPr>
        <w:t>Nom, prénom, qualité du signataire du marché public</w:t>
      </w:r>
      <w:r w:rsidR="00B00292" w:rsidRPr="000F7705">
        <w:rPr>
          <w:rFonts w:cs="Arial"/>
        </w:rPr>
        <w:t xml:space="preserve"> </w:t>
      </w:r>
      <w:r w:rsidRPr="000F7705">
        <w:rPr>
          <w:rFonts w:cs="Arial"/>
        </w:rPr>
        <w:t>:</w:t>
      </w:r>
    </w:p>
    <w:p w14:paraId="6F602A92" w14:textId="77777777" w:rsidR="0072612E" w:rsidRPr="000F7705" w:rsidRDefault="0072612E" w:rsidP="0072612E">
      <w:pPr>
        <w:tabs>
          <w:tab w:val="left" w:pos="851"/>
        </w:tabs>
        <w:rPr>
          <w:rFonts w:cs="Arial"/>
          <w:i/>
          <w:sz w:val="18"/>
          <w:szCs w:val="18"/>
        </w:rPr>
      </w:pPr>
    </w:p>
    <w:p w14:paraId="574E07E4" w14:textId="42943398" w:rsidR="0072612E" w:rsidRPr="000F7705" w:rsidRDefault="0072612E" w:rsidP="0072612E">
      <w:pPr>
        <w:tabs>
          <w:tab w:val="left" w:pos="851"/>
        </w:tabs>
        <w:jc w:val="center"/>
        <w:rPr>
          <w:rFonts w:cs="Arial"/>
          <w:b/>
        </w:rPr>
      </w:pPr>
      <w:r w:rsidRPr="000F7705">
        <w:rPr>
          <w:rFonts w:cs="Arial"/>
          <w:b/>
        </w:rPr>
        <w:t>Monsieur Mostafa LASSIK, Directeur Général d</w:t>
      </w:r>
      <w:r w:rsidR="00020080">
        <w:rPr>
          <w:rFonts w:cs="Arial"/>
          <w:b/>
        </w:rPr>
        <w:t xml:space="preserve">e </w:t>
      </w:r>
      <w:proofErr w:type="spellStart"/>
      <w:r w:rsidR="00020080">
        <w:rPr>
          <w:rFonts w:cs="Arial"/>
          <w:b/>
        </w:rPr>
        <w:t>Numih</w:t>
      </w:r>
      <w:proofErr w:type="spellEnd"/>
      <w:r w:rsidR="00020080">
        <w:rPr>
          <w:rFonts w:cs="Arial"/>
          <w:b/>
        </w:rPr>
        <w:t xml:space="preserve"> France</w:t>
      </w:r>
    </w:p>
    <w:p w14:paraId="6791A28C" w14:textId="77777777" w:rsidR="0072612E" w:rsidRPr="000F7705" w:rsidRDefault="0072612E" w:rsidP="0072612E">
      <w:pPr>
        <w:tabs>
          <w:tab w:val="left" w:pos="851"/>
        </w:tabs>
        <w:rPr>
          <w:rFonts w:cs="Arial"/>
        </w:rPr>
      </w:pPr>
    </w:p>
    <w:p w14:paraId="5915C434" w14:textId="77777777" w:rsidR="0072612E" w:rsidRPr="000F7705" w:rsidRDefault="0072612E" w:rsidP="0072612E">
      <w:pPr>
        <w:numPr>
          <w:ilvl w:val="0"/>
          <w:numId w:val="15"/>
        </w:numPr>
        <w:tabs>
          <w:tab w:val="left" w:pos="425"/>
        </w:tabs>
        <w:ind w:left="357" w:hanging="357"/>
        <w:rPr>
          <w:rFonts w:cs="Arial"/>
        </w:rPr>
      </w:pPr>
      <w:r w:rsidRPr="000F7705">
        <w:rPr>
          <w:rFonts w:cs="Arial"/>
        </w:rPr>
        <w:t>Personne habilitée à donner les renseignements prévus à l’article R.2191-60 du Code de la commande publique (nantissements ou cessions de créances) :</w:t>
      </w:r>
    </w:p>
    <w:p w14:paraId="3314D595" w14:textId="77777777" w:rsidR="0072612E" w:rsidRPr="000F7705" w:rsidRDefault="0072612E" w:rsidP="0072612E">
      <w:pPr>
        <w:tabs>
          <w:tab w:val="left" w:pos="851"/>
        </w:tabs>
        <w:rPr>
          <w:rFonts w:cs="Arial"/>
        </w:rPr>
      </w:pPr>
    </w:p>
    <w:p w14:paraId="4152950A" w14:textId="7E062DED" w:rsidR="0072612E" w:rsidRPr="000F7705" w:rsidRDefault="0072612E" w:rsidP="0072612E">
      <w:pPr>
        <w:tabs>
          <w:tab w:val="left" w:pos="851"/>
        </w:tabs>
        <w:jc w:val="center"/>
        <w:rPr>
          <w:rFonts w:cs="Arial"/>
          <w:b/>
        </w:rPr>
      </w:pPr>
      <w:r w:rsidRPr="000F7705">
        <w:rPr>
          <w:rFonts w:cs="Arial"/>
          <w:b/>
        </w:rPr>
        <w:t xml:space="preserve">Monsieur </w:t>
      </w:r>
      <w:bookmarkStart w:id="2" w:name="_Hlk93503010"/>
      <w:r w:rsidRPr="000F7705">
        <w:rPr>
          <w:rFonts w:cs="Arial"/>
          <w:b/>
        </w:rPr>
        <w:t xml:space="preserve">Mostafa LASSIK, </w:t>
      </w:r>
      <w:bookmarkEnd w:id="2"/>
      <w:r w:rsidRPr="000F7705">
        <w:rPr>
          <w:rFonts w:cs="Arial"/>
          <w:b/>
        </w:rPr>
        <w:t>Directeur Général d</w:t>
      </w:r>
      <w:r w:rsidR="00020080">
        <w:rPr>
          <w:rFonts w:cs="Arial"/>
          <w:b/>
        </w:rPr>
        <w:t xml:space="preserve">e </w:t>
      </w:r>
      <w:proofErr w:type="spellStart"/>
      <w:r w:rsidR="00020080">
        <w:rPr>
          <w:rFonts w:cs="Arial"/>
          <w:b/>
        </w:rPr>
        <w:t>Numih</w:t>
      </w:r>
      <w:proofErr w:type="spellEnd"/>
      <w:r w:rsidR="00020080">
        <w:rPr>
          <w:rFonts w:cs="Arial"/>
          <w:b/>
        </w:rPr>
        <w:t xml:space="preserve"> France</w:t>
      </w:r>
    </w:p>
    <w:p w14:paraId="182C674B" w14:textId="77777777" w:rsidR="0072612E" w:rsidRPr="000F7705" w:rsidRDefault="0072612E" w:rsidP="0072612E">
      <w:pPr>
        <w:pStyle w:val="fcase2metab"/>
        <w:ind w:left="0" w:firstLine="0"/>
        <w:rPr>
          <w:rFonts w:cs="Arial"/>
        </w:rPr>
      </w:pPr>
    </w:p>
    <w:p w14:paraId="7A8366BC" w14:textId="77777777" w:rsidR="0072612E" w:rsidRPr="000F7705" w:rsidRDefault="0072612E" w:rsidP="000F7705">
      <w:pPr>
        <w:pStyle w:val="Paragraphedeliste"/>
        <w:numPr>
          <w:ilvl w:val="0"/>
          <w:numId w:val="15"/>
        </w:numPr>
        <w:tabs>
          <w:tab w:val="left" w:pos="425"/>
        </w:tabs>
        <w:rPr>
          <w:rFonts w:cs="Arial"/>
          <w:i/>
          <w:iCs/>
          <w:sz w:val="18"/>
          <w:szCs w:val="18"/>
        </w:rPr>
      </w:pPr>
      <w:r w:rsidRPr="000F7705">
        <w:rPr>
          <w:rFonts w:cs="Arial"/>
        </w:rPr>
        <w:t>Désignation, adresse, numéro de téléphone du comptable assignataire :</w:t>
      </w:r>
    </w:p>
    <w:p w14:paraId="1E0926DF" w14:textId="77777777" w:rsidR="0072612E" w:rsidRPr="000F7705" w:rsidRDefault="0072612E" w:rsidP="0072612E">
      <w:pPr>
        <w:pStyle w:val="fcase2metab"/>
        <w:rPr>
          <w:rFonts w:cs="Arial"/>
        </w:rPr>
      </w:pPr>
    </w:p>
    <w:p w14:paraId="6024F421" w14:textId="13F206B3" w:rsidR="0072612E" w:rsidRPr="000F7705" w:rsidRDefault="0072612E" w:rsidP="0072612E">
      <w:pPr>
        <w:pStyle w:val="fcase2metab"/>
        <w:jc w:val="center"/>
        <w:rPr>
          <w:rFonts w:cs="Arial"/>
          <w:b/>
        </w:rPr>
      </w:pPr>
      <w:r w:rsidRPr="000F7705">
        <w:rPr>
          <w:rFonts w:cs="Arial"/>
          <w:b/>
        </w:rPr>
        <w:t xml:space="preserve">Monsieur l’Agent Comptable </w:t>
      </w:r>
      <w:r w:rsidR="00C730F5">
        <w:rPr>
          <w:rFonts w:cs="Arial"/>
          <w:b/>
        </w:rPr>
        <w:t xml:space="preserve">de </w:t>
      </w:r>
      <w:proofErr w:type="spellStart"/>
      <w:r w:rsidR="00C730F5">
        <w:rPr>
          <w:rFonts w:cs="Arial"/>
          <w:b/>
        </w:rPr>
        <w:t>Numih</w:t>
      </w:r>
      <w:proofErr w:type="spellEnd"/>
      <w:r w:rsidR="00C730F5">
        <w:rPr>
          <w:rFonts w:cs="Arial"/>
          <w:b/>
        </w:rPr>
        <w:t xml:space="preserve"> France</w:t>
      </w:r>
    </w:p>
    <w:p w14:paraId="04B67BE5" w14:textId="77777777" w:rsidR="0072612E" w:rsidRPr="00C730F5" w:rsidRDefault="0072612E" w:rsidP="0072612E">
      <w:pPr>
        <w:pStyle w:val="fcase2metab"/>
        <w:jc w:val="center"/>
        <w:rPr>
          <w:rFonts w:cs="Arial"/>
          <w:bCs/>
        </w:rPr>
      </w:pPr>
      <w:r w:rsidRPr="00C730F5">
        <w:rPr>
          <w:rFonts w:cs="Arial"/>
          <w:bCs/>
        </w:rPr>
        <w:t>12 Rue Michel Labrousse</w:t>
      </w:r>
    </w:p>
    <w:p w14:paraId="67BBB4DD" w14:textId="77777777" w:rsidR="0072612E" w:rsidRPr="00C730F5" w:rsidRDefault="0072612E" w:rsidP="0072612E">
      <w:pPr>
        <w:pStyle w:val="fcase2metab"/>
        <w:jc w:val="center"/>
        <w:rPr>
          <w:rFonts w:cs="Arial"/>
          <w:bCs/>
        </w:rPr>
      </w:pPr>
      <w:r w:rsidRPr="00C730F5">
        <w:rPr>
          <w:rFonts w:cs="Arial"/>
          <w:bCs/>
        </w:rPr>
        <w:t>CS 93668</w:t>
      </w:r>
    </w:p>
    <w:p w14:paraId="271676BA" w14:textId="77777777" w:rsidR="0072612E" w:rsidRPr="00C730F5" w:rsidRDefault="0072612E" w:rsidP="0072612E">
      <w:pPr>
        <w:pStyle w:val="fcase2metab"/>
        <w:jc w:val="center"/>
        <w:rPr>
          <w:rFonts w:cs="Arial"/>
          <w:bCs/>
        </w:rPr>
      </w:pPr>
      <w:r w:rsidRPr="00C730F5">
        <w:rPr>
          <w:rFonts w:cs="Arial"/>
          <w:bCs/>
        </w:rPr>
        <w:t>31036 TOULOUSE Cedex 1</w:t>
      </w:r>
    </w:p>
    <w:p w14:paraId="23D57B63" w14:textId="77777777" w:rsidR="00DE1329" w:rsidRPr="00C730F5" w:rsidRDefault="0072612E" w:rsidP="00DE1329">
      <w:pPr>
        <w:pStyle w:val="fcase2metab"/>
        <w:jc w:val="center"/>
        <w:rPr>
          <w:rFonts w:cs="Arial"/>
          <w:bCs/>
        </w:rPr>
      </w:pPr>
      <w:r w:rsidRPr="00C730F5">
        <w:rPr>
          <w:rFonts w:cs="Arial"/>
          <w:bCs/>
        </w:rPr>
        <w:t>Tel. : 05.67.69.71.80</w:t>
      </w:r>
    </w:p>
    <w:p w14:paraId="4FEB592F" w14:textId="77777777" w:rsidR="0072612E" w:rsidRPr="000F7705" w:rsidRDefault="0072612E" w:rsidP="000F7705">
      <w:pPr>
        <w:pStyle w:val="Titre1"/>
      </w:pPr>
      <w:r w:rsidRPr="000F7705">
        <w:t>Identification du Titulaire</w:t>
      </w:r>
    </w:p>
    <w:p w14:paraId="12C94036"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4DB10CD1"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1C45866B" w14:textId="77777777" w:rsidR="0072612E" w:rsidRPr="000F7705" w:rsidRDefault="0072612E" w:rsidP="000F7705">
      <w:pPr>
        <w:pStyle w:val="AnnexeTitre2"/>
        <w:numPr>
          <w:ilvl w:val="1"/>
          <w:numId w:val="20"/>
        </w:numPr>
      </w:pPr>
      <w:r w:rsidRPr="000F7705">
        <w:t xml:space="preserve"> Identification et engagement du titulaire ou du groupement titulaire</w:t>
      </w:r>
    </w:p>
    <w:p w14:paraId="32427E34" w14:textId="77777777" w:rsidR="0072612E" w:rsidRPr="000F7705" w:rsidRDefault="0072612E" w:rsidP="0072612E">
      <w:pPr>
        <w:pStyle w:val="fcase1ertab"/>
        <w:tabs>
          <w:tab w:val="left" w:pos="851"/>
        </w:tabs>
        <w:rPr>
          <w:rFonts w:cs="Arial"/>
        </w:rPr>
      </w:pPr>
      <w:r w:rsidRPr="000F7705">
        <w:rPr>
          <w:rFonts w:cs="Arial"/>
          <w:i/>
          <w:iCs/>
          <w:sz w:val="18"/>
          <w:szCs w:val="18"/>
        </w:rPr>
        <w:t>(Cocher les cases correspondantes.)</w:t>
      </w:r>
    </w:p>
    <w:p w14:paraId="482A8484" w14:textId="222AA767" w:rsidR="00F67F8A" w:rsidRDefault="00F67F8A" w:rsidP="00C730F5">
      <w:pPr>
        <w:tabs>
          <w:tab w:val="left" w:pos="851"/>
        </w:tabs>
        <w:rPr>
          <w:rFonts w:cs="Ari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850"/>
        <w:gridCol w:w="7344"/>
      </w:tblGrid>
      <w:tr w:rsidR="00F67F8A" w:rsidRPr="00D3630A" w14:paraId="0FDC8037" w14:textId="77777777" w:rsidTr="00C730F5">
        <w:trPr>
          <w:trHeight w:val="509"/>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47DF0D29" w14:textId="63BCB567" w:rsidR="00F67F8A" w:rsidRPr="001278B6" w:rsidRDefault="00F67F8A" w:rsidP="00B04FF1">
            <w:pPr>
              <w:spacing w:line="264" w:lineRule="auto"/>
              <w:jc w:val="right"/>
              <w:rPr>
                <w:rFonts w:ascii="Century Gothic" w:hAnsi="Century Gothic"/>
                <w:b/>
                <w:color w:val="00000A"/>
                <w:sz w:val="18"/>
                <w:szCs w:val="18"/>
              </w:rPr>
            </w:pPr>
            <w:r>
              <w:rPr>
                <w:rFonts w:ascii="Century Gothic" w:hAnsi="Century Gothic"/>
                <w:b/>
                <w:color w:val="00000A"/>
                <w:sz w:val="18"/>
                <w:szCs w:val="18"/>
              </w:rPr>
              <w:t>RAISON SOCIALE</w:t>
            </w:r>
            <w:r w:rsidRPr="001278B6">
              <w:rPr>
                <w:rFonts w:ascii="Century Gothic" w:hAnsi="Century Gothic"/>
                <w:b/>
                <w:color w:val="00000A"/>
                <w:sz w:val="18"/>
                <w:szCs w:val="18"/>
              </w:rPr>
              <w:t>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5308B389" w14:textId="77777777" w:rsidR="00F67F8A" w:rsidRPr="00D3630A" w:rsidRDefault="00F67F8A" w:rsidP="00B04FF1">
            <w:pPr>
              <w:spacing w:line="264" w:lineRule="auto"/>
              <w:rPr>
                <w:rFonts w:ascii="Century Gothic" w:hAnsi="Century Gothic"/>
                <w:color w:val="00000A"/>
                <w:sz w:val="18"/>
                <w:szCs w:val="18"/>
              </w:rPr>
            </w:pPr>
          </w:p>
        </w:tc>
      </w:tr>
      <w:tr w:rsidR="00F67F8A" w:rsidRPr="00D3630A" w14:paraId="6EAFD684" w14:textId="77777777" w:rsidTr="00C730F5">
        <w:trPr>
          <w:trHeight w:val="559"/>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192F719C" w14:textId="3573A53E" w:rsidR="00F67F8A" w:rsidRPr="001278B6" w:rsidRDefault="00C730F5" w:rsidP="00B04FF1">
            <w:pPr>
              <w:spacing w:line="264" w:lineRule="auto"/>
              <w:jc w:val="right"/>
              <w:rPr>
                <w:rFonts w:ascii="Century Gothic" w:hAnsi="Century Gothic"/>
                <w:b/>
                <w:color w:val="00000A"/>
                <w:sz w:val="18"/>
                <w:szCs w:val="18"/>
              </w:rPr>
            </w:pPr>
            <w:r>
              <w:rPr>
                <w:rFonts w:ascii="Century Gothic" w:hAnsi="Century Gothic"/>
                <w:b/>
                <w:color w:val="00000A"/>
                <w:sz w:val="18"/>
                <w:szCs w:val="18"/>
              </w:rPr>
              <w:t>ADRESSE SIEGE SOCIAL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4C2626EB" w14:textId="77777777" w:rsidR="00F67F8A" w:rsidRPr="00D3630A" w:rsidRDefault="00F67F8A" w:rsidP="00B04FF1">
            <w:pPr>
              <w:spacing w:line="264" w:lineRule="auto"/>
              <w:rPr>
                <w:rFonts w:ascii="Century Gothic" w:hAnsi="Century Gothic"/>
                <w:color w:val="00000A"/>
                <w:sz w:val="18"/>
                <w:szCs w:val="18"/>
              </w:rPr>
            </w:pPr>
          </w:p>
        </w:tc>
      </w:tr>
      <w:tr w:rsidR="00C730F5" w:rsidRPr="00D3630A" w14:paraId="4A28980E" w14:textId="77777777" w:rsidTr="00C730F5">
        <w:trPr>
          <w:trHeight w:val="559"/>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44CF33C4" w14:textId="59C21DA3" w:rsidR="00C730F5" w:rsidRDefault="00C730F5" w:rsidP="00C730F5">
            <w:pPr>
              <w:spacing w:line="264" w:lineRule="auto"/>
              <w:jc w:val="right"/>
              <w:rPr>
                <w:rFonts w:ascii="Century Gothic" w:hAnsi="Century Gothic"/>
                <w:b/>
                <w:color w:val="00000A"/>
                <w:sz w:val="18"/>
                <w:szCs w:val="18"/>
              </w:rPr>
            </w:pPr>
            <w:r>
              <w:rPr>
                <w:rFonts w:ascii="Century Gothic" w:hAnsi="Century Gothic"/>
                <w:b/>
                <w:color w:val="00000A"/>
                <w:sz w:val="18"/>
                <w:szCs w:val="18"/>
              </w:rPr>
              <w:t xml:space="preserve">N° </w:t>
            </w:r>
            <w:r w:rsidRPr="001278B6">
              <w:rPr>
                <w:rFonts w:ascii="Century Gothic" w:hAnsi="Century Gothic"/>
                <w:b/>
                <w:color w:val="00000A"/>
                <w:sz w:val="18"/>
                <w:szCs w:val="18"/>
              </w:rPr>
              <w:t>SIRE</w:t>
            </w:r>
            <w:r>
              <w:rPr>
                <w:rFonts w:ascii="Century Gothic" w:hAnsi="Century Gothic"/>
                <w:b/>
                <w:color w:val="00000A"/>
                <w:sz w:val="18"/>
                <w:szCs w:val="18"/>
              </w:rPr>
              <w:t>T</w:t>
            </w:r>
            <w:r w:rsidRPr="001278B6">
              <w:rPr>
                <w:rFonts w:ascii="Century Gothic" w:hAnsi="Century Gothic"/>
                <w:b/>
                <w:color w:val="00000A"/>
                <w:sz w:val="18"/>
                <w:szCs w:val="18"/>
              </w:rPr>
              <w:t>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5C01BFD1" w14:textId="77777777" w:rsidR="00C730F5" w:rsidRPr="00D3630A" w:rsidRDefault="00C730F5" w:rsidP="00C730F5">
            <w:pPr>
              <w:spacing w:line="264" w:lineRule="auto"/>
              <w:rPr>
                <w:rFonts w:ascii="Century Gothic" w:hAnsi="Century Gothic"/>
                <w:color w:val="00000A"/>
                <w:sz w:val="18"/>
                <w:szCs w:val="18"/>
              </w:rPr>
            </w:pPr>
          </w:p>
        </w:tc>
      </w:tr>
      <w:tr w:rsidR="00C730F5" w:rsidRPr="00D3630A" w14:paraId="2D4E7EAF" w14:textId="77777777" w:rsidTr="00C730F5">
        <w:trPr>
          <w:trHeight w:val="545"/>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674C9D44" w14:textId="67BBC9E6" w:rsidR="00C730F5" w:rsidRDefault="00C730F5" w:rsidP="00C730F5">
            <w:pPr>
              <w:spacing w:line="264" w:lineRule="auto"/>
              <w:jc w:val="right"/>
              <w:rPr>
                <w:rFonts w:ascii="Century Gothic" w:hAnsi="Century Gothic"/>
                <w:b/>
                <w:color w:val="00000A"/>
                <w:sz w:val="18"/>
                <w:szCs w:val="18"/>
              </w:rPr>
            </w:pPr>
            <w:r>
              <w:rPr>
                <w:rFonts w:ascii="Century Gothic" w:hAnsi="Century Gothic"/>
                <w:b/>
                <w:color w:val="00000A"/>
                <w:sz w:val="18"/>
                <w:szCs w:val="18"/>
              </w:rPr>
              <w:t xml:space="preserve">ADRESSE MAIL :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013A1BF0" w14:textId="77777777" w:rsidR="00C730F5" w:rsidRPr="00D3630A" w:rsidRDefault="00C730F5" w:rsidP="00C730F5">
            <w:pPr>
              <w:spacing w:line="264" w:lineRule="auto"/>
              <w:rPr>
                <w:rFonts w:ascii="Century Gothic" w:hAnsi="Century Gothic"/>
                <w:color w:val="00000A"/>
                <w:sz w:val="18"/>
                <w:szCs w:val="18"/>
              </w:rPr>
            </w:pPr>
          </w:p>
        </w:tc>
      </w:tr>
      <w:tr w:rsidR="00C730F5" w:rsidRPr="00D3630A" w14:paraId="2A90A18B" w14:textId="77777777" w:rsidTr="00C730F5">
        <w:trPr>
          <w:trHeight w:val="545"/>
          <w:jc w:val="center"/>
        </w:trPr>
        <w:tc>
          <w:tcPr>
            <w:tcW w:w="1398" w:type="pct"/>
            <w:tcBorders>
              <w:top w:val="single" w:sz="4" w:space="0" w:color="00000A"/>
              <w:left w:val="single" w:sz="4" w:space="0" w:color="00000A"/>
              <w:bottom w:val="single" w:sz="4" w:space="0" w:color="00000A"/>
              <w:right w:val="single" w:sz="4" w:space="0" w:color="auto"/>
            </w:tcBorders>
            <w:shd w:val="clear" w:color="auto" w:fill="E2F0FC" w:themeFill="accent4" w:themeFillTint="33"/>
            <w:tcMar>
              <w:left w:w="93" w:type="dxa"/>
            </w:tcMar>
            <w:vAlign w:val="center"/>
          </w:tcPr>
          <w:p w14:paraId="2E2660A2" w14:textId="7048A243" w:rsidR="00C730F5" w:rsidRPr="001278B6" w:rsidRDefault="00C730F5" w:rsidP="00C730F5">
            <w:pPr>
              <w:spacing w:line="264" w:lineRule="auto"/>
              <w:jc w:val="right"/>
              <w:rPr>
                <w:rFonts w:ascii="Century Gothic" w:hAnsi="Century Gothic"/>
                <w:b/>
                <w:color w:val="00000A"/>
                <w:sz w:val="18"/>
                <w:szCs w:val="18"/>
              </w:rPr>
            </w:pPr>
            <w:r>
              <w:rPr>
                <w:rFonts w:ascii="Century Gothic" w:hAnsi="Century Gothic"/>
                <w:b/>
                <w:color w:val="00000A"/>
                <w:sz w:val="18"/>
                <w:szCs w:val="18"/>
              </w:rPr>
              <w:t xml:space="preserve">N° DE TELEPHONE : </w:t>
            </w:r>
          </w:p>
        </w:tc>
        <w:tc>
          <w:tcPr>
            <w:tcW w:w="3602" w:type="pct"/>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1155FB26" w14:textId="77777777" w:rsidR="00C730F5" w:rsidRPr="00D3630A" w:rsidRDefault="00C730F5" w:rsidP="00C730F5">
            <w:pPr>
              <w:spacing w:line="264" w:lineRule="auto"/>
              <w:rPr>
                <w:rFonts w:ascii="Century Gothic" w:hAnsi="Century Gothic"/>
                <w:color w:val="00000A"/>
                <w:sz w:val="18"/>
                <w:szCs w:val="18"/>
              </w:rPr>
            </w:pPr>
          </w:p>
        </w:tc>
      </w:tr>
    </w:tbl>
    <w:p w14:paraId="08D917FC" w14:textId="77777777" w:rsidR="00C730F5" w:rsidRDefault="00C730F5" w:rsidP="00C730F5">
      <w:pPr>
        <w:pStyle w:val="fcase1ertab"/>
        <w:tabs>
          <w:tab w:val="left" w:pos="851"/>
        </w:tabs>
        <w:ind w:left="352" w:firstLine="0"/>
        <w:rPr>
          <w:rFonts w:cs="Arial"/>
        </w:rPr>
      </w:pPr>
    </w:p>
    <w:p w14:paraId="0BAB5E91" w14:textId="472442D4" w:rsidR="0072612E" w:rsidRPr="00C730F5" w:rsidRDefault="00C730F5" w:rsidP="00C730F5">
      <w:pPr>
        <w:pStyle w:val="fcase1ertab"/>
        <w:tabs>
          <w:tab w:val="left" w:pos="851"/>
        </w:tabs>
        <w:ind w:left="352" w:firstLine="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0072612E" w:rsidRPr="000F7705">
        <w:rPr>
          <w:rFonts w:cs="Arial"/>
        </w:rPr>
        <w:t xml:space="preserve"> S’engage, sur la base de son offre et pour son propre compte</w:t>
      </w:r>
      <w:r>
        <w:rPr>
          <w:rFonts w:cs="Arial"/>
        </w:rPr>
        <w:t xml:space="preserve"> </w:t>
      </w:r>
      <w:r w:rsidRPr="000F7705">
        <w:rPr>
          <w:rFonts w:cs="Arial"/>
        </w:rPr>
        <w:t>à exécuter les prestations demandées</w:t>
      </w:r>
      <w:r w:rsidR="0072612E" w:rsidRPr="000F7705">
        <w:rPr>
          <w:rFonts w:cs="Arial"/>
        </w:rPr>
        <w:t> ;</w:t>
      </w:r>
    </w:p>
    <w:p w14:paraId="636B275F" w14:textId="77777777" w:rsidR="0072612E" w:rsidRPr="000F7705" w:rsidRDefault="0072612E" w:rsidP="0072612E">
      <w:pPr>
        <w:tabs>
          <w:tab w:val="left" w:pos="851"/>
        </w:tabs>
        <w:rPr>
          <w:rFonts w:cs="Arial"/>
        </w:rPr>
      </w:pPr>
    </w:p>
    <w:p w14:paraId="20D25908" w14:textId="534B2758" w:rsidR="0072612E" w:rsidRPr="00C730F5" w:rsidRDefault="0072612E" w:rsidP="00C730F5">
      <w:pPr>
        <w:pStyle w:val="fcase1ertab"/>
        <w:tabs>
          <w:tab w:val="left" w:pos="851"/>
        </w:tabs>
        <w:ind w:left="352" w:firstLine="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 xml:space="preserve"> Engage la société ……………………… sur la base de son offre</w:t>
      </w:r>
      <w:r w:rsidR="00C730F5">
        <w:rPr>
          <w:rFonts w:cs="Arial"/>
        </w:rPr>
        <w:t xml:space="preserve"> </w:t>
      </w:r>
      <w:r w:rsidR="00C730F5" w:rsidRPr="000F7705">
        <w:rPr>
          <w:rFonts w:cs="Arial"/>
        </w:rPr>
        <w:t>à exécuter les prestations demandées </w:t>
      </w:r>
      <w:r w:rsidRPr="000F7705">
        <w:rPr>
          <w:rFonts w:cs="Arial"/>
        </w:rPr>
        <w:t>;</w:t>
      </w:r>
    </w:p>
    <w:p w14:paraId="510B8F9A" w14:textId="0BEBD2BD" w:rsidR="00C730F5" w:rsidRDefault="0072612E" w:rsidP="00C730F5">
      <w:pPr>
        <w:pStyle w:val="En-tte"/>
        <w:tabs>
          <w:tab w:val="clear" w:pos="4536"/>
          <w:tab w:val="clear" w:pos="9072"/>
          <w:tab w:val="left" w:pos="851"/>
        </w:tabs>
        <w:rPr>
          <w:rFonts w:cs="Arial"/>
          <w:i/>
          <w:sz w:val="18"/>
          <w:szCs w:val="18"/>
        </w:rPr>
      </w:pPr>
      <w:r w:rsidRPr="000F7705">
        <w:rPr>
          <w:rFont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A116370" w14:textId="77777777" w:rsidR="00C730F5" w:rsidRDefault="00C730F5" w:rsidP="00C730F5">
      <w:pPr>
        <w:pStyle w:val="En-tte"/>
        <w:tabs>
          <w:tab w:val="clear" w:pos="4536"/>
          <w:tab w:val="clear" w:pos="9072"/>
          <w:tab w:val="left" w:pos="851"/>
        </w:tabs>
        <w:rPr>
          <w:rFonts w:cs="Arial"/>
          <w:i/>
          <w:sz w:val="18"/>
          <w:szCs w:val="18"/>
        </w:rPr>
      </w:pPr>
    </w:p>
    <w:p w14:paraId="4B6723C3" w14:textId="172E95D8" w:rsidR="0072612E" w:rsidRDefault="0072612E" w:rsidP="00C730F5">
      <w:pPr>
        <w:pStyle w:val="En-tte"/>
        <w:tabs>
          <w:tab w:val="clear" w:pos="4536"/>
          <w:tab w:val="clear" w:pos="9072"/>
          <w:tab w:val="left" w:pos="851"/>
        </w:tabs>
        <w:ind w:left="352"/>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 xml:space="preserve"> L’ensemble des membres du groupement s’engagent, sur la base de l’offre du groupement </w:t>
      </w:r>
      <w:r w:rsidR="00C730F5" w:rsidRPr="000F7705">
        <w:rPr>
          <w:rFonts w:cs="Arial"/>
        </w:rPr>
        <w:t>à exécuter les prestations demandées </w:t>
      </w:r>
      <w:r w:rsidRPr="000F7705">
        <w:rPr>
          <w:rFonts w:cs="Arial"/>
        </w:rPr>
        <w:t>;</w:t>
      </w:r>
    </w:p>
    <w:p w14:paraId="71374F0A" w14:textId="77777777" w:rsidR="00C730F5" w:rsidRPr="00C730F5" w:rsidRDefault="00C730F5" w:rsidP="00C730F5">
      <w:pPr>
        <w:pStyle w:val="En-tte"/>
        <w:tabs>
          <w:tab w:val="clear" w:pos="4536"/>
          <w:tab w:val="clear" w:pos="9072"/>
          <w:tab w:val="left" w:pos="851"/>
        </w:tabs>
        <w:ind w:left="352"/>
        <w:rPr>
          <w:rFonts w:cs="Arial"/>
        </w:rPr>
      </w:pPr>
    </w:p>
    <w:p w14:paraId="3382396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25E1FC1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6991C57D" w14:textId="77777777" w:rsidR="0072612E" w:rsidRPr="000F7705" w:rsidRDefault="0072612E" w:rsidP="0072612E">
      <w:pPr>
        <w:pStyle w:val="Paragraphedeliste"/>
        <w:numPr>
          <w:ilvl w:val="1"/>
          <w:numId w:val="21"/>
        </w:numPr>
        <w:tabs>
          <w:tab w:val="left" w:pos="851"/>
        </w:tabs>
        <w:spacing w:before="120"/>
        <w:rPr>
          <w:rFonts w:cs="Arial"/>
          <w:b/>
          <w:vanish/>
          <w:sz w:val="22"/>
          <w:szCs w:val="22"/>
        </w:rPr>
      </w:pPr>
    </w:p>
    <w:p w14:paraId="18524E43" w14:textId="77777777" w:rsidR="0072612E" w:rsidRPr="000F7705" w:rsidRDefault="0072612E" w:rsidP="000F7705">
      <w:pPr>
        <w:pStyle w:val="AnnexeTitre2"/>
      </w:pPr>
      <w:r w:rsidRPr="000F7705">
        <w:t>Nature du groupement et, en cas de groupement conjoint,</w:t>
      </w:r>
      <w:r w:rsidRPr="000F7705" w:rsidDel="0021797C">
        <w:t xml:space="preserve"> </w:t>
      </w:r>
      <w:r w:rsidRPr="000F7705">
        <w:t>répartition des prestations </w:t>
      </w:r>
    </w:p>
    <w:p w14:paraId="6532B6BC" w14:textId="77777777" w:rsidR="0072612E" w:rsidRPr="000F7705" w:rsidRDefault="0072612E" w:rsidP="0072612E">
      <w:pPr>
        <w:tabs>
          <w:tab w:val="left" w:pos="851"/>
          <w:tab w:val="left" w:pos="6237"/>
        </w:tabs>
        <w:rPr>
          <w:rFonts w:cs="Arial"/>
          <w:i/>
          <w:iCs/>
          <w:sz w:val="18"/>
          <w:szCs w:val="18"/>
        </w:rPr>
      </w:pPr>
    </w:p>
    <w:p w14:paraId="65994720" w14:textId="77777777" w:rsidR="0072612E" w:rsidRPr="000F7705" w:rsidRDefault="0072612E" w:rsidP="0072612E">
      <w:pPr>
        <w:pStyle w:val="fcase1ertab"/>
        <w:tabs>
          <w:tab w:val="left" w:pos="851"/>
        </w:tabs>
        <w:ind w:left="0" w:firstLine="0"/>
        <w:rPr>
          <w:rFonts w:cs="Arial"/>
        </w:rPr>
      </w:pPr>
      <w:r w:rsidRPr="000F7705">
        <w:rPr>
          <w:rFonts w:cs="Arial"/>
        </w:rPr>
        <w:t>Pour l’exécution du marché public, le groupement d’opérateurs économiques est :</w:t>
      </w:r>
    </w:p>
    <w:p w14:paraId="444A87FE" w14:textId="77777777" w:rsidR="0072612E" w:rsidRPr="000F7705" w:rsidRDefault="0072612E" w:rsidP="0072612E">
      <w:pPr>
        <w:pStyle w:val="fcase1ertab"/>
        <w:tabs>
          <w:tab w:val="left" w:pos="851"/>
        </w:tabs>
        <w:rPr>
          <w:rFonts w:cs="Arial"/>
        </w:rPr>
      </w:pPr>
      <w:r w:rsidRPr="000F7705">
        <w:rPr>
          <w:rFonts w:cs="Arial"/>
          <w:i/>
          <w:iCs/>
          <w:sz w:val="18"/>
          <w:szCs w:val="18"/>
        </w:rPr>
        <w:t>(Cocher la case correspondante.)</w:t>
      </w:r>
    </w:p>
    <w:bookmarkStart w:id="3" w:name="_Hlk93503471"/>
    <w:p w14:paraId="7A4FEE4A" w14:textId="77777777" w:rsidR="0072612E" w:rsidRPr="000F7705" w:rsidRDefault="0072612E" w:rsidP="00BC1668">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i/>
          <w:iCs/>
        </w:rPr>
        <w:t xml:space="preserve"> </w:t>
      </w:r>
      <w:r w:rsidRPr="000F7705">
        <w:rPr>
          <w:rFonts w:cs="Arial"/>
        </w:rPr>
        <w:t>Conjoint</w:t>
      </w:r>
      <w:r w:rsidRPr="000F7705">
        <w:rPr>
          <w:rFonts w:cs="Arial"/>
        </w:rPr>
        <w:tab/>
      </w:r>
      <w:proofErr w:type="gramStart"/>
      <w:r w:rsidRPr="000F7705">
        <w:rPr>
          <w:rFonts w:cs="Arial"/>
        </w:rPr>
        <w:tab/>
        <w:t xml:space="preserve">  OU</w:t>
      </w:r>
      <w:proofErr w:type="gramEnd"/>
      <w:r w:rsidRPr="000F7705">
        <w:rPr>
          <w:rFonts w:cs="Arial"/>
        </w:rPr>
        <w:tab/>
      </w:r>
      <w:r w:rsidRPr="000F7705">
        <w:rPr>
          <w:rFonts w:cs="Arial"/>
        </w:rPr>
        <w:tab/>
        <w:t xml:space="preserve">  </w:t>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iCs/>
        </w:rPr>
        <w:t xml:space="preserve"> </w:t>
      </w:r>
      <w:r w:rsidRPr="000F7705">
        <w:rPr>
          <w:rFonts w:cs="Arial"/>
        </w:rPr>
        <w:t>Solidaire</w:t>
      </w:r>
      <w:bookmarkEnd w:id="3"/>
    </w:p>
    <w:p w14:paraId="677596F9" w14:textId="77777777" w:rsidR="0072612E" w:rsidRPr="000F7705" w:rsidRDefault="0072612E" w:rsidP="0072612E">
      <w:pPr>
        <w:tabs>
          <w:tab w:val="left" w:pos="851"/>
        </w:tabs>
        <w:spacing w:before="120"/>
        <w:rPr>
          <w:rFonts w:cs="Arial"/>
          <w:b/>
          <w:bCs/>
        </w:rPr>
      </w:pPr>
      <w:r w:rsidRPr="000F7705">
        <w:rPr>
          <w:rFonts w:cs="Arial"/>
          <w:i/>
          <w:iCs/>
          <w:sz w:val="18"/>
          <w:szCs w:val="18"/>
        </w:rPr>
        <w:t>(Les membres du groupement conjoint indiquent dans le tableau ci-dessous la répartition des prestations que chacun d’entre eux s’engage à réaliser.)</w:t>
      </w:r>
    </w:p>
    <w:tbl>
      <w:tblPr>
        <w:tblW w:w="493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739"/>
        <w:gridCol w:w="1409"/>
        <w:gridCol w:w="2305"/>
        <w:gridCol w:w="914"/>
        <w:gridCol w:w="1135"/>
        <w:gridCol w:w="2562"/>
      </w:tblGrid>
      <w:tr w:rsidR="005259D9" w:rsidRPr="00D3630A" w14:paraId="5CBE369F" w14:textId="77777777" w:rsidTr="005259D9">
        <w:trPr>
          <w:trHeight w:val="529"/>
          <w:jc w:val="center"/>
        </w:trPr>
        <w:tc>
          <w:tcPr>
            <w:tcW w:w="1564" w:type="pct"/>
            <w:gridSpan w:val="2"/>
            <w:tcBorders>
              <w:top w:val="single" w:sz="4" w:space="0" w:color="auto"/>
              <w:left w:val="single" w:sz="4" w:space="0" w:color="auto"/>
              <w:bottom w:val="single" w:sz="4" w:space="0" w:color="auto"/>
              <w:right w:val="single" w:sz="4" w:space="0" w:color="auto"/>
            </w:tcBorders>
            <w:shd w:val="clear" w:color="auto" w:fill="C6E1F9" w:themeFill="accent3" w:themeFillTint="33"/>
            <w:tcMar>
              <w:left w:w="93" w:type="dxa"/>
            </w:tcMar>
            <w:vAlign w:val="center"/>
          </w:tcPr>
          <w:p w14:paraId="667CCA8F" w14:textId="77777777" w:rsidR="00C730F5" w:rsidRPr="00383F74" w:rsidRDefault="00C730F5" w:rsidP="00B04FF1">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tcMar>
              <w:left w:w="93" w:type="dxa"/>
            </w:tcMar>
            <w:vAlign w:val="center"/>
          </w:tcPr>
          <w:p w14:paraId="5C73ACEF" w14:textId="77777777" w:rsidR="00C730F5" w:rsidRPr="00383F74" w:rsidRDefault="00C730F5" w:rsidP="00B04FF1">
            <w:pPr>
              <w:spacing w:line="264" w:lineRule="auto"/>
              <w:rPr>
                <w:rFonts w:ascii="Century Gothic" w:hAnsi="Century Gothic"/>
                <w:bCs/>
                <w:color w:val="00000A"/>
                <w:sz w:val="18"/>
                <w:szCs w:val="18"/>
              </w:rPr>
            </w:pPr>
          </w:p>
        </w:tc>
      </w:tr>
      <w:tr w:rsidR="005259D9" w:rsidRPr="00D3630A" w14:paraId="77337728"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510"/>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08425DE3" w14:textId="77777777" w:rsidR="005259D9" w:rsidRPr="00AD554F" w:rsidRDefault="005259D9" w:rsidP="00B04FF1">
            <w:pPr>
              <w:spacing w:line="264" w:lineRule="auto"/>
              <w:ind w:left="-109"/>
              <w:jc w:val="center"/>
              <w:rPr>
                <w:rFonts w:ascii="Century Gothic" w:hAnsi="Century Gothic"/>
                <w:b/>
                <w:bCs/>
                <w:sz w:val="16"/>
                <w:szCs w:val="16"/>
              </w:rPr>
            </w:pPr>
            <w:r w:rsidRPr="00AD554F">
              <w:rPr>
                <w:rFonts w:ascii="Century Gothic" w:hAnsi="Century Gothic"/>
                <w:b/>
                <w:bCs/>
                <w:sz w:val="16"/>
                <w:szCs w:val="16"/>
              </w:rPr>
              <w:t>Intermédiaire :</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518850F" w14:textId="77777777" w:rsidR="005259D9" w:rsidRPr="009B516E" w:rsidRDefault="005259D9" w:rsidP="00B04FF1">
            <w:pPr>
              <w:spacing w:line="264" w:lineRule="auto"/>
              <w:rPr>
                <w:rFonts w:ascii="Century Gothic" w:hAnsi="Century Gothic"/>
                <w:sz w:val="16"/>
                <w:szCs w:val="16"/>
              </w:rPr>
            </w:pPr>
            <w:r w:rsidRPr="00FC126D">
              <w:rPr>
                <w:rFonts w:ascii="Century Gothic" w:hAnsi="Century Gothic"/>
                <w:sz w:val="16"/>
                <w:szCs w:val="16"/>
              </w:rPr>
              <w:t xml:space="preserve">Dénomination : </w:t>
            </w:r>
          </w:p>
        </w:tc>
        <w:tc>
          <w:tcPr>
            <w:tcW w:w="15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867D9" w14:textId="77777777" w:rsidR="005259D9" w:rsidRPr="00FC126D" w:rsidRDefault="005259D9" w:rsidP="00B04FF1">
            <w:pPr>
              <w:spacing w:line="264" w:lineRule="auto"/>
              <w:rPr>
                <w:rFonts w:ascii="Century Gothic" w:hAnsi="Century Gothic"/>
                <w:sz w:val="16"/>
                <w:szCs w:val="16"/>
              </w:rPr>
            </w:pP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D0496DE" w14:textId="5488CE4A" w:rsidR="005259D9" w:rsidRPr="00FC126D" w:rsidRDefault="005259D9" w:rsidP="00B04FF1">
            <w:pPr>
              <w:spacing w:line="264" w:lineRule="auto"/>
              <w:rPr>
                <w:rFonts w:ascii="Century Gothic" w:hAnsi="Century Gothic"/>
                <w:sz w:val="16"/>
                <w:szCs w:val="16"/>
              </w:rPr>
            </w:pPr>
            <w:r>
              <w:rPr>
                <w:rFonts w:ascii="Century Gothic" w:hAnsi="Century Gothic"/>
                <w:sz w:val="16"/>
                <w:szCs w:val="16"/>
              </w:rPr>
              <w:t>ORIAS :</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8B5881C" w14:textId="5F601EBF" w:rsidR="005259D9" w:rsidRPr="00FC126D" w:rsidRDefault="005259D9" w:rsidP="00B04FF1">
            <w:pPr>
              <w:spacing w:line="264" w:lineRule="auto"/>
              <w:rPr>
                <w:rFonts w:ascii="Century Gothic" w:hAnsi="Century Gothic"/>
                <w:sz w:val="16"/>
                <w:szCs w:val="16"/>
              </w:rPr>
            </w:pPr>
          </w:p>
        </w:tc>
      </w:tr>
      <w:tr w:rsidR="005259D9" w:rsidRPr="00D3630A" w14:paraId="79125306"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510"/>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0C6F2355" w14:textId="77777777" w:rsidR="00C730F5" w:rsidRPr="00AD554F" w:rsidRDefault="00C730F5" w:rsidP="00B04FF1">
            <w:pPr>
              <w:spacing w:line="264" w:lineRule="auto"/>
              <w:ind w:left="-109"/>
              <w:jc w:val="center"/>
              <w:rPr>
                <w:rFonts w:ascii="Century Gothic" w:hAnsi="Century Gothic"/>
                <w:b/>
                <w:bCs/>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EAB39A4" w14:textId="77777777" w:rsidR="00C730F5" w:rsidRPr="00FC126D" w:rsidRDefault="00C730F5" w:rsidP="00B04FF1">
            <w:pPr>
              <w:spacing w:line="264" w:lineRule="auto"/>
              <w:rPr>
                <w:rFonts w:ascii="Century Gothic" w:hAnsi="Century Gothic"/>
                <w:sz w:val="12"/>
                <w:szCs w:val="12"/>
              </w:rPr>
            </w:pPr>
            <w:r w:rsidRPr="00FC126D">
              <w:rPr>
                <w:rFonts w:ascii="Century Gothic" w:hAnsi="Century Gothic"/>
                <w:sz w:val="16"/>
                <w:szCs w:val="16"/>
              </w:rPr>
              <w:t>SIRET :</w:t>
            </w:r>
          </w:p>
        </w:tc>
        <w:tc>
          <w:tcPr>
            <w:tcW w:w="15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CF002D" w14:textId="77777777" w:rsidR="00C730F5" w:rsidRPr="00FC126D" w:rsidRDefault="00C730F5" w:rsidP="00B04FF1">
            <w:pPr>
              <w:spacing w:line="264" w:lineRule="auto"/>
              <w:rPr>
                <w:rFonts w:ascii="Century Gothic" w:hAnsi="Century Gothic"/>
                <w:sz w:val="16"/>
                <w:szCs w:val="16"/>
              </w:rPr>
            </w:pP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5468FA6" w14:textId="5ED4D50B" w:rsidR="00C730F5" w:rsidRPr="00FC126D" w:rsidRDefault="005259D9" w:rsidP="00B04FF1">
            <w:pPr>
              <w:spacing w:line="264" w:lineRule="auto"/>
              <w:rPr>
                <w:rFonts w:ascii="Century Gothic" w:hAnsi="Century Gothic"/>
                <w:sz w:val="16"/>
                <w:szCs w:val="16"/>
              </w:rPr>
            </w:pPr>
            <w:r>
              <w:rPr>
                <w:rFonts w:ascii="Century Gothic" w:hAnsi="Century Gothic"/>
                <w:sz w:val="16"/>
                <w:szCs w:val="16"/>
              </w:rPr>
              <w:t xml:space="preserve">Adresse : </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7F0189D9" w14:textId="77777777" w:rsidR="00C730F5" w:rsidRPr="00FC126D" w:rsidRDefault="00C730F5" w:rsidP="00B04FF1">
            <w:pPr>
              <w:spacing w:line="264" w:lineRule="auto"/>
              <w:rPr>
                <w:rFonts w:ascii="Century Gothic" w:hAnsi="Century Gothic"/>
                <w:sz w:val="16"/>
                <w:szCs w:val="16"/>
              </w:rPr>
            </w:pPr>
          </w:p>
        </w:tc>
      </w:tr>
      <w:tr w:rsidR="00C730F5" w:rsidRPr="00D3630A" w14:paraId="68D997DE"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215"/>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4F07FD7F" w14:textId="77777777" w:rsidR="00C730F5" w:rsidRPr="00AD554F" w:rsidRDefault="00C730F5" w:rsidP="00B04FF1">
            <w:pPr>
              <w:spacing w:line="264" w:lineRule="auto"/>
              <w:ind w:left="-109"/>
              <w:jc w:val="center"/>
              <w:rPr>
                <w:rFonts w:ascii="Century Gothic" w:hAnsi="Century Gothic"/>
                <w:b/>
                <w:bCs/>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94D5C5" w14:textId="77777777" w:rsidR="00C730F5" w:rsidRPr="009B516E" w:rsidRDefault="00C730F5" w:rsidP="00B04FF1">
            <w:pPr>
              <w:spacing w:line="264" w:lineRule="auto"/>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C730F5" w:rsidRPr="00FC126D" w14:paraId="784F9042"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7EA40D6B"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r w:rsidRPr="00C730F5">
              <w:rPr>
                <w:rFonts w:ascii="Century Gothic" w:hAnsi="Century Gothic"/>
                <w:b/>
                <w:bCs/>
                <w:color w:val="126AB3" w:themeColor="accent3"/>
                <w:sz w:val="16"/>
                <w:szCs w:val="16"/>
              </w:rPr>
              <w:t>Organisme porteur du risque n°1 :</w:t>
            </w:r>
          </w:p>
          <w:p w14:paraId="76A3AB24"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p w14:paraId="7FE98C38" w14:textId="77777777" w:rsidR="00C730F5" w:rsidRPr="00C730F5" w:rsidRDefault="00C730F5" w:rsidP="00B04FF1">
            <w:pPr>
              <w:spacing w:line="264" w:lineRule="auto"/>
              <w:ind w:left="-109"/>
              <w:jc w:val="center"/>
              <w:rPr>
                <w:rFonts w:ascii="Century Gothic" w:hAnsi="Century Gothic"/>
                <w:color w:val="126AB3" w:themeColor="accent3"/>
                <w:sz w:val="16"/>
                <w:szCs w:val="16"/>
              </w:rPr>
            </w:pPr>
            <w:r w:rsidRPr="00C730F5">
              <w:rPr>
                <w:rFonts w:ascii="Century Gothic" w:hAnsi="Century Gothic"/>
                <w:color w:val="126AB3" w:themeColor="accent3"/>
                <w:sz w:val="14"/>
                <w:szCs w:val="14"/>
              </w:rPr>
              <w:t>Tel que figurant sur la fiche info organisme porteur transmise au stade candidature</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DB54232" w14:textId="77777777" w:rsidR="00C730F5" w:rsidRPr="009B516E" w:rsidRDefault="00C730F5" w:rsidP="00B04FF1">
            <w:pPr>
              <w:spacing w:line="264" w:lineRule="auto"/>
              <w:rPr>
                <w:rFonts w:ascii="Century Gothic" w:hAnsi="Century Gothic"/>
                <w:sz w:val="16"/>
                <w:szCs w:val="16"/>
              </w:rPr>
            </w:pPr>
            <w:r w:rsidRPr="00FC126D">
              <w:rPr>
                <w:rFonts w:ascii="Century Gothic" w:hAnsi="Century Gothic"/>
                <w:sz w:val="16"/>
                <w:szCs w:val="16"/>
              </w:rPr>
              <w:t xml:space="preserve">Dénomination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B949C2" w14:textId="77777777" w:rsidR="00C730F5" w:rsidRPr="00FC126D" w:rsidRDefault="00C730F5" w:rsidP="00B04FF1">
            <w:pPr>
              <w:spacing w:line="264" w:lineRule="auto"/>
              <w:rPr>
                <w:rFonts w:ascii="Century Gothic" w:hAnsi="Century Gothic"/>
                <w:sz w:val="16"/>
                <w:szCs w:val="16"/>
              </w:rPr>
            </w:pPr>
          </w:p>
        </w:tc>
      </w:tr>
      <w:tr w:rsidR="005259D9" w:rsidRPr="00FC126D" w14:paraId="3DBCFB07"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06565C6E" w14:textId="77777777" w:rsidR="005259D9" w:rsidRPr="00C730F5" w:rsidRDefault="005259D9" w:rsidP="00B04FF1">
            <w:pPr>
              <w:spacing w:line="264" w:lineRule="auto"/>
              <w:ind w:left="-109"/>
              <w:jc w:val="center"/>
              <w:rPr>
                <w:rFonts w:ascii="Century Gothic" w:hAnsi="Century Gothic"/>
                <w:b/>
                <w:bCs/>
                <w:color w:val="126AB3" w:themeColor="accent3"/>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A24967E" w14:textId="26BB9DDB" w:rsidR="005259D9" w:rsidRPr="00FC126D" w:rsidRDefault="005259D9" w:rsidP="00B04FF1">
            <w:pPr>
              <w:spacing w:line="264" w:lineRule="auto"/>
              <w:rPr>
                <w:rFonts w:ascii="Century Gothic" w:hAnsi="Century Gothic"/>
                <w:sz w:val="16"/>
                <w:szCs w:val="16"/>
              </w:rPr>
            </w:pPr>
            <w:r>
              <w:rPr>
                <w:rFonts w:ascii="Century Gothic" w:hAnsi="Century Gothic"/>
                <w:sz w:val="16"/>
                <w:szCs w:val="16"/>
              </w:rPr>
              <w:t xml:space="preserve">SIRET :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21362D84" w14:textId="77777777" w:rsidR="005259D9" w:rsidRPr="00FC126D" w:rsidRDefault="005259D9" w:rsidP="00B04FF1">
            <w:pPr>
              <w:spacing w:line="264" w:lineRule="auto"/>
              <w:rPr>
                <w:rFonts w:ascii="Century Gothic" w:hAnsi="Century Gothic"/>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367CE0A5" w14:textId="341260D0" w:rsidR="005259D9" w:rsidRPr="00FC126D" w:rsidRDefault="005259D9" w:rsidP="00B04FF1">
            <w:pPr>
              <w:spacing w:line="264" w:lineRule="auto"/>
              <w:rPr>
                <w:rFonts w:ascii="Century Gothic" w:hAnsi="Century Gothic"/>
                <w:sz w:val="16"/>
                <w:szCs w:val="16"/>
              </w:rPr>
            </w:pPr>
            <w:r>
              <w:rPr>
                <w:rFonts w:ascii="Century Gothic" w:hAnsi="Century Gothic"/>
                <w:sz w:val="16"/>
                <w:szCs w:val="16"/>
              </w:rPr>
              <w:t>Adresse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AE31E6" w14:textId="3D848D86" w:rsidR="005259D9" w:rsidRPr="00FC126D" w:rsidRDefault="005259D9" w:rsidP="00B04FF1">
            <w:pPr>
              <w:spacing w:line="264" w:lineRule="auto"/>
              <w:rPr>
                <w:rFonts w:ascii="Century Gothic" w:hAnsi="Century Gothic"/>
                <w:sz w:val="16"/>
                <w:szCs w:val="16"/>
              </w:rPr>
            </w:pPr>
          </w:p>
        </w:tc>
      </w:tr>
      <w:tr w:rsidR="00C730F5" w:rsidRPr="00FC126D" w14:paraId="5A294643"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250"/>
          <w:jc w:val="center"/>
        </w:trPr>
        <w:tc>
          <w:tcPr>
            <w:tcW w:w="864" w:type="pct"/>
            <w:vMerge/>
            <w:tcBorders>
              <w:top w:val="double" w:sz="4" w:space="0" w:color="auto"/>
              <w:left w:val="single" w:sz="4" w:space="0" w:color="auto"/>
              <w:bottom w:val="single" w:sz="4" w:space="0" w:color="auto"/>
              <w:right w:val="single" w:sz="4" w:space="0" w:color="auto"/>
            </w:tcBorders>
            <w:shd w:val="clear" w:color="auto" w:fill="E2F0FC" w:themeFill="accent4" w:themeFillTint="33"/>
            <w:vAlign w:val="center"/>
          </w:tcPr>
          <w:p w14:paraId="1F5E2CB0"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tc>
        <w:tc>
          <w:tcPr>
            <w:tcW w:w="28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E52763" w14:textId="77777777" w:rsidR="00C730F5" w:rsidRPr="00FC126D" w:rsidRDefault="00C730F5" w:rsidP="00B04FF1">
            <w:pPr>
              <w:spacing w:line="264" w:lineRule="auto"/>
              <w:rPr>
                <w:rFonts w:ascii="Century Gothic" w:hAnsi="Century Gothic"/>
                <w:sz w:val="16"/>
                <w:szCs w:val="16"/>
              </w:rPr>
            </w:pPr>
            <w:r>
              <w:rPr>
                <w:rFonts w:ascii="Century Gothic" w:hAnsi="Century Gothic"/>
                <w:sz w:val="16"/>
                <w:szCs w:val="16"/>
              </w:rPr>
              <w:t>Si groupement : coassurance</w:t>
            </w:r>
            <w:r w:rsidRPr="00FC126D">
              <w:rPr>
                <w:rFonts w:ascii="Century Gothic" w:hAnsi="Century Gothic"/>
                <w:sz w:val="16"/>
                <w:szCs w:val="16"/>
              </w:rPr>
              <w:t xml:space="preserv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 si oui % du risque :  </w:t>
            </w:r>
            <w:r w:rsidRPr="006555B4">
              <w:rPr>
                <w:rFonts w:ascii="Century Gothic" w:hAnsi="Century Gothic" w:cs="Arial"/>
                <w:sz w:val="16"/>
                <w:szCs w:val="16"/>
                <w:shd w:val="clear" w:color="auto" w:fill="FFFFB2" w:themeFill="background1" w:themeFillShade="D9"/>
              </w:rPr>
              <w:tab/>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424FDCC" w14:textId="439E0286" w:rsidR="00C730F5" w:rsidRPr="00FC126D" w:rsidRDefault="00C730F5" w:rsidP="00B04FF1">
            <w:pPr>
              <w:spacing w:line="264" w:lineRule="auto"/>
              <w:rPr>
                <w:rFonts w:ascii="Century Gothic" w:hAnsi="Century Gothic"/>
                <w:sz w:val="16"/>
                <w:szCs w:val="16"/>
              </w:rPr>
            </w:pPr>
            <w:r>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005259D9">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p>
        </w:tc>
      </w:tr>
      <w:tr w:rsidR="00C730F5" w:rsidRPr="009B516E" w14:paraId="1C89F5E8"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787"/>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7C79594B"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639419" w14:textId="06898F0F" w:rsidR="00C730F5" w:rsidRPr="0001566A" w:rsidRDefault="00C730F5" w:rsidP="00B04FF1">
            <w:pPr>
              <w:spacing w:line="264" w:lineRule="auto"/>
              <w:rPr>
                <w:rFonts w:ascii="Century Gothic" w:hAnsi="Century Gothic"/>
                <w:sz w:val="16"/>
                <w:szCs w:val="16"/>
              </w:rPr>
            </w:pPr>
            <w:r w:rsidRPr="0001566A">
              <w:rPr>
                <w:rFonts w:ascii="Century Gothic" w:hAnsi="Century Gothic"/>
                <w:sz w:val="16"/>
                <w:szCs w:val="16"/>
              </w:rPr>
              <w:t>Si groupement, risque porté et rôle dans le groupement</w:t>
            </w:r>
            <w:r>
              <w:rPr>
                <w:rFonts w:ascii="Century Gothic" w:hAnsi="Century Gothic"/>
                <w:sz w:val="16"/>
                <w:szCs w:val="16"/>
              </w:rPr>
              <w:t xml:space="preserve"> ; répartition des prestations </w:t>
            </w:r>
            <w:r w:rsidRPr="0001566A">
              <w:rPr>
                <w:rFonts w:ascii="Century Gothic" w:hAnsi="Century Gothic"/>
                <w:sz w:val="16"/>
                <w:szCs w:val="16"/>
              </w:rPr>
              <w:t>:</w:t>
            </w:r>
          </w:p>
          <w:p w14:paraId="453554AE" w14:textId="77777777" w:rsidR="00C730F5" w:rsidRPr="0001566A" w:rsidRDefault="00C730F5" w:rsidP="00B04FF1">
            <w:pPr>
              <w:spacing w:line="264" w:lineRule="auto"/>
              <w:rPr>
                <w:rFonts w:ascii="Century Gothic" w:hAnsi="Century Gothic"/>
                <w:sz w:val="16"/>
                <w:szCs w:val="16"/>
              </w:rPr>
            </w:pPr>
          </w:p>
          <w:p w14:paraId="29FE69A2" w14:textId="77777777" w:rsidR="00C730F5" w:rsidRPr="0001566A" w:rsidRDefault="00C730F5" w:rsidP="00B04FF1">
            <w:pPr>
              <w:spacing w:line="264" w:lineRule="auto"/>
              <w:rPr>
                <w:rFonts w:ascii="Century Gothic" w:hAnsi="Century Gothic"/>
                <w:sz w:val="12"/>
                <w:szCs w:val="12"/>
              </w:rPr>
            </w:pPr>
          </w:p>
          <w:p w14:paraId="20273E33" w14:textId="77777777" w:rsidR="00C730F5" w:rsidRPr="0001566A" w:rsidRDefault="00C730F5" w:rsidP="00B04FF1">
            <w:pPr>
              <w:spacing w:line="264" w:lineRule="auto"/>
              <w:rPr>
                <w:rFonts w:ascii="Century Gothic" w:hAnsi="Century Gothic" w:cs="Arial"/>
                <w:sz w:val="16"/>
                <w:szCs w:val="16"/>
              </w:rPr>
            </w:pPr>
          </w:p>
        </w:tc>
      </w:tr>
      <w:tr w:rsidR="00C730F5" w:rsidRPr="00FC126D" w14:paraId="7B0AF79D"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73AB94C7"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r w:rsidRPr="00C730F5">
              <w:rPr>
                <w:rFonts w:ascii="Century Gothic" w:hAnsi="Century Gothic"/>
                <w:b/>
                <w:bCs/>
                <w:color w:val="126AB3" w:themeColor="accent3"/>
                <w:sz w:val="16"/>
                <w:szCs w:val="16"/>
              </w:rPr>
              <w:t>Organisme porteur du risque n°2 :</w:t>
            </w:r>
          </w:p>
          <w:p w14:paraId="18778BC9"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p w14:paraId="3D3A4A4D" w14:textId="77777777" w:rsidR="00C730F5" w:rsidRPr="00C730F5" w:rsidRDefault="00C730F5" w:rsidP="00B04FF1">
            <w:pPr>
              <w:spacing w:line="264" w:lineRule="auto"/>
              <w:ind w:left="-109"/>
              <w:jc w:val="center"/>
              <w:rPr>
                <w:rFonts w:ascii="Century Gothic" w:hAnsi="Century Gothic"/>
                <w:color w:val="126AB3" w:themeColor="accent3"/>
                <w:sz w:val="16"/>
                <w:szCs w:val="16"/>
              </w:rPr>
            </w:pPr>
            <w:r w:rsidRPr="00C730F5">
              <w:rPr>
                <w:rFonts w:ascii="Century Gothic" w:hAnsi="Century Gothic"/>
                <w:color w:val="126AB3" w:themeColor="accent3"/>
                <w:sz w:val="14"/>
                <w:szCs w:val="14"/>
              </w:rPr>
              <w:t>Tel que figurant sur la fiche info organisme porteur transmise au stade candidature</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041533A" w14:textId="77777777" w:rsidR="00C730F5" w:rsidRPr="009B516E" w:rsidRDefault="00C730F5" w:rsidP="00B04FF1">
            <w:pPr>
              <w:spacing w:line="264" w:lineRule="auto"/>
              <w:rPr>
                <w:rFonts w:ascii="Century Gothic" w:hAnsi="Century Gothic"/>
                <w:sz w:val="16"/>
                <w:szCs w:val="16"/>
              </w:rPr>
            </w:pPr>
            <w:r w:rsidRPr="00FC126D">
              <w:rPr>
                <w:rFonts w:ascii="Century Gothic" w:hAnsi="Century Gothic"/>
                <w:sz w:val="16"/>
                <w:szCs w:val="16"/>
              </w:rPr>
              <w:t xml:space="preserve">Dénomination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229715" w14:textId="77777777" w:rsidR="00C730F5" w:rsidRPr="00FC126D" w:rsidRDefault="00C730F5" w:rsidP="00B04FF1">
            <w:pPr>
              <w:spacing w:line="264" w:lineRule="auto"/>
              <w:rPr>
                <w:rFonts w:ascii="Century Gothic" w:hAnsi="Century Gothic"/>
                <w:sz w:val="16"/>
                <w:szCs w:val="16"/>
              </w:rPr>
            </w:pPr>
          </w:p>
        </w:tc>
      </w:tr>
      <w:tr w:rsidR="005259D9" w:rsidRPr="00FC126D" w14:paraId="2FB46CE1"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5D87ABFD" w14:textId="77777777" w:rsidR="005259D9" w:rsidRPr="00C730F5" w:rsidRDefault="005259D9" w:rsidP="00B04FF1">
            <w:pPr>
              <w:spacing w:line="264" w:lineRule="auto"/>
              <w:ind w:left="-109"/>
              <w:jc w:val="center"/>
              <w:rPr>
                <w:rFonts w:ascii="Century Gothic" w:hAnsi="Century Gothic"/>
                <w:b/>
                <w:bCs/>
                <w:color w:val="126AB3" w:themeColor="accent3"/>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8DDE8BF" w14:textId="0F0637BC" w:rsidR="005259D9" w:rsidRPr="00FC126D" w:rsidRDefault="005259D9" w:rsidP="00B04FF1">
            <w:pPr>
              <w:spacing w:line="264" w:lineRule="auto"/>
              <w:rPr>
                <w:rFonts w:ascii="Century Gothic" w:hAnsi="Century Gothic"/>
                <w:sz w:val="16"/>
                <w:szCs w:val="16"/>
              </w:rPr>
            </w:pPr>
            <w:r>
              <w:rPr>
                <w:rFonts w:ascii="Century Gothic" w:hAnsi="Century Gothic"/>
                <w:sz w:val="16"/>
                <w:szCs w:val="16"/>
              </w:rPr>
              <w:t>SIRET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5057ABC1" w14:textId="77777777" w:rsidR="005259D9" w:rsidRPr="00FC126D" w:rsidRDefault="005259D9" w:rsidP="00B04FF1">
            <w:pPr>
              <w:spacing w:line="264" w:lineRule="auto"/>
              <w:rPr>
                <w:rFonts w:ascii="Century Gothic" w:hAnsi="Century Gothic"/>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4E64E2B4" w14:textId="1CAC3E92" w:rsidR="005259D9" w:rsidRPr="00FC126D" w:rsidRDefault="005259D9" w:rsidP="00B04FF1">
            <w:pPr>
              <w:spacing w:line="264" w:lineRule="auto"/>
              <w:rPr>
                <w:rFonts w:ascii="Century Gothic" w:hAnsi="Century Gothic"/>
                <w:sz w:val="16"/>
                <w:szCs w:val="16"/>
              </w:rPr>
            </w:pPr>
            <w:r>
              <w:rPr>
                <w:rFonts w:ascii="Century Gothic" w:hAnsi="Century Gothic"/>
                <w:sz w:val="16"/>
                <w:szCs w:val="16"/>
              </w:rPr>
              <w:t xml:space="preserve">Adresse :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36A714" w14:textId="4E6D40B1" w:rsidR="005259D9" w:rsidRPr="00FC126D" w:rsidRDefault="005259D9" w:rsidP="00B04FF1">
            <w:pPr>
              <w:spacing w:line="264" w:lineRule="auto"/>
              <w:rPr>
                <w:rFonts w:ascii="Century Gothic" w:hAnsi="Century Gothic"/>
                <w:sz w:val="16"/>
                <w:szCs w:val="16"/>
              </w:rPr>
            </w:pPr>
          </w:p>
        </w:tc>
      </w:tr>
      <w:tr w:rsidR="00C730F5" w:rsidRPr="00FC126D" w14:paraId="3703A5E6"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121"/>
          <w:jc w:val="center"/>
        </w:trPr>
        <w:tc>
          <w:tcPr>
            <w:tcW w:w="864" w:type="pct"/>
            <w:vMerge/>
            <w:tcBorders>
              <w:top w:val="double" w:sz="4" w:space="0" w:color="auto"/>
              <w:left w:val="single" w:sz="4" w:space="0" w:color="auto"/>
              <w:bottom w:val="single" w:sz="4" w:space="0" w:color="auto"/>
              <w:right w:val="single" w:sz="4" w:space="0" w:color="auto"/>
            </w:tcBorders>
            <w:shd w:val="clear" w:color="auto" w:fill="E2F0FC" w:themeFill="accent4" w:themeFillTint="33"/>
            <w:vAlign w:val="center"/>
          </w:tcPr>
          <w:p w14:paraId="6ECA3B57"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tc>
        <w:tc>
          <w:tcPr>
            <w:tcW w:w="28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537BCE" w14:textId="77777777" w:rsidR="00C730F5" w:rsidRPr="00FC126D" w:rsidRDefault="00C730F5" w:rsidP="00B04FF1">
            <w:pPr>
              <w:spacing w:line="264" w:lineRule="auto"/>
              <w:rPr>
                <w:rFonts w:ascii="Century Gothic" w:hAnsi="Century Gothic"/>
                <w:sz w:val="16"/>
                <w:szCs w:val="16"/>
              </w:rPr>
            </w:pPr>
            <w:r>
              <w:rPr>
                <w:rFonts w:ascii="Century Gothic" w:hAnsi="Century Gothic"/>
                <w:sz w:val="16"/>
                <w:szCs w:val="16"/>
              </w:rPr>
              <w:t>Si groupement : coassurance</w:t>
            </w:r>
            <w:r w:rsidRPr="00FC126D">
              <w:rPr>
                <w:rFonts w:ascii="Century Gothic" w:hAnsi="Century Gothic"/>
                <w:sz w:val="16"/>
                <w:szCs w:val="16"/>
              </w:rPr>
              <w:t xml:space="preserv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 si oui % du risque :  </w:t>
            </w:r>
            <w:r w:rsidRPr="006555B4">
              <w:rPr>
                <w:rFonts w:ascii="Century Gothic" w:hAnsi="Century Gothic" w:cs="Arial"/>
                <w:sz w:val="16"/>
                <w:szCs w:val="16"/>
                <w:shd w:val="clear" w:color="auto" w:fill="FFFFB2" w:themeFill="background1" w:themeFillShade="D9"/>
              </w:rPr>
              <w:tab/>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20C169C6" w14:textId="77777777" w:rsidR="00C730F5" w:rsidRPr="00FC126D" w:rsidRDefault="00C730F5" w:rsidP="00B04FF1">
            <w:pPr>
              <w:spacing w:line="264" w:lineRule="auto"/>
              <w:rPr>
                <w:rFonts w:ascii="Century Gothic" w:hAnsi="Century Gothic"/>
                <w:sz w:val="16"/>
                <w:szCs w:val="16"/>
              </w:rPr>
            </w:pPr>
            <w:r>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p>
        </w:tc>
      </w:tr>
      <w:tr w:rsidR="00C730F5" w:rsidRPr="009B516E" w14:paraId="684C4534"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884"/>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20041A6"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E32FA7" w14:textId="67E64261" w:rsidR="00C730F5" w:rsidRDefault="00C730F5" w:rsidP="00B04FF1">
            <w:pPr>
              <w:spacing w:line="264" w:lineRule="auto"/>
              <w:rPr>
                <w:rFonts w:ascii="Century Gothic" w:hAnsi="Century Gothic"/>
                <w:sz w:val="16"/>
                <w:szCs w:val="16"/>
              </w:rPr>
            </w:pPr>
            <w:r>
              <w:rPr>
                <w:rFonts w:ascii="Century Gothic" w:hAnsi="Century Gothic"/>
                <w:sz w:val="16"/>
                <w:szCs w:val="16"/>
              </w:rPr>
              <w:t xml:space="preserve">Si groupement, risque porté et rôle dans le groupement répartition des prestations </w:t>
            </w:r>
            <w:r w:rsidRPr="0001566A">
              <w:rPr>
                <w:rFonts w:ascii="Century Gothic" w:hAnsi="Century Gothic"/>
                <w:sz w:val="16"/>
                <w:szCs w:val="16"/>
              </w:rPr>
              <w:t>:</w:t>
            </w:r>
          </w:p>
          <w:p w14:paraId="6CA81C44" w14:textId="77777777" w:rsidR="00C730F5" w:rsidRDefault="00C730F5" w:rsidP="00B04FF1">
            <w:pPr>
              <w:spacing w:line="264" w:lineRule="auto"/>
              <w:rPr>
                <w:rFonts w:ascii="Century Gothic" w:hAnsi="Century Gothic"/>
                <w:sz w:val="16"/>
                <w:szCs w:val="16"/>
              </w:rPr>
            </w:pPr>
          </w:p>
          <w:p w14:paraId="08514DA0" w14:textId="77777777" w:rsidR="00C730F5" w:rsidRPr="00864A03" w:rsidRDefault="00C730F5" w:rsidP="00B04FF1">
            <w:pPr>
              <w:spacing w:line="264" w:lineRule="auto"/>
              <w:rPr>
                <w:rFonts w:ascii="Century Gothic" w:hAnsi="Century Gothic"/>
                <w:sz w:val="12"/>
                <w:szCs w:val="12"/>
              </w:rPr>
            </w:pPr>
          </w:p>
          <w:p w14:paraId="321B9C69" w14:textId="77777777" w:rsidR="00C730F5" w:rsidRPr="009B516E" w:rsidRDefault="00C730F5" w:rsidP="00B04FF1">
            <w:pPr>
              <w:spacing w:line="264" w:lineRule="auto"/>
              <w:rPr>
                <w:rFonts w:ascii="Century Gothic" w:hAnsi="Century Gothic" w:cs="Arial"/>
                <w:sz w:val="16"/>
                <w:szCs w:val="16"/>
              </w:rPr>
            </w:pPr>
          </w:p>
        </w:tc>
      </w:tr>
      <w:tr w:rsidR="00C730F5" w:rsidRPr="00FC126D" w14:paraId="154A8093"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5107CCA8"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r w:rsidRPr="00C730F5">
              <w:rPr>
                <w:rFonts w:ascii="Century Gothic" w:hAnsi="Century Gothic"/>
                <w:b/>
                <w:bCs/>
                <w:color w:val="126AB3" w:themeColor="accent3"/>
                <w:sz w:val="16"/>
                <w:szCs w:val="16"/>
              </w:rPr>
              <w:t>Organisme porteur du risque n°3 :</w:t>
            </w:r>
          </w:p>
          <w:p w14:paraId="33433108" w14:textId="77777777" w:rsidR="00C730F5" w:rsidRPr="00C730F5" w:rsidRDefault="00C730F5" w:rsidP="00B04FF1">
            <w:pPr>
              <w:spacing w:line="264" w:lineRule="auto"/>
              <w:ind w:left="-109"/>
              <w:jc w:val="center"/>
              <w:rPr>
                <w:rFonts w:ascii="Century Gothic" w:hAnsi="Century Gothic"/>
                <w:b/>
                <w:bCs/>
                <w:color w:val="126AB3" w:themeColor="accent3"/>
                <w:sz w:val="16"/>
                <w:szCs w:val="16"/>
              </w:rPr>
            </w:pPr>
          </w:p>
          <w:p w14:paraId="33BCDE3E" w14:textId="77777777" w:rsidR="00C730F5" w:rsidRPr="00C730F5" w:rsidRDefault="00C730F5" w:rsidP="00B04FF1">
            <w:pPr>
              <w:spacing w:line="264" w:lineRule="auto"/>
              <w:ind w:left="-109"/>
              <w:jc w:val="center"/>
              <w:rPr>
                <w:rFonts w:ascii="Century Gothic" w:hAnsi="Century Gothic"/>
                <w:color w:val="126AB3" w:themeColor="accent3"/>
                <w:sz w:val="16"/>
                <w:szCs w:val="16"/>
              </w:rPr>
            </w:pPr>
            <w:r w:rsidRPr="00C730F5">
              <w:rPr>
                <w:rFonts w:ascii="Century Gothic" w:hAnsi="Century Gothic"/>
                <w:color w:val="126AB3" w:themeColor="accent3"/>
                <w:sz w:val="14"/>
                <w:szCs w:val="14"/>
              </w:rPr>
              <w:t>Tel que figurant sur la fiche info organisme porteur transmise au stade candidature</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6FA6BE4C" w14:textId="77777777" w:rsidR="00C730F5" w:rsidRPr="009B516E" w:rsidRDefault="00C730F5" w:rsidP="00B04FF1">
            <w:pPr>
              <w:spacing w:line="264" w:lineRule="auto"/>
              <w:rPr>
                <w:rFonts w:ascii="Century Gothic" w:hAnsi="Century Gothic"/>
                <w:sz w:val="16"/>
                <w:szCs w:val="16"/>
              </w:rPr>
            </w:pPr>
            <w:r w:rsidRPr="00FC126D">
              <w:rPr>
                <w:rFonts w:ascii="Century Gothic" w:hAnsi="Century Gothic"/>
                <w:sz w:val="16"/>
                <w:szCs w:val="16"/>
              </w:rPr>
              <w:t xml:space="preserve">Dénomination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DF5847" w14:textId="77777777" w:rsidR="00C730F5" w:rsidRPr="00FC126D" w:rsidRDefault="00C730F5" w:rsidP="00B04FF1">
            <w:pPr>
              <w:spacing w:line="264" w:lineRule="auto"/>
              <w:rPr>
                <w:rFonts w:ascii="Century Gothic" w:hAnsi="Century Gothic"/>
                <w:sz w:val="16"/>
                <w:szCs w:val="16"/>
              </w:rPr>
            </w:pPr>
          </w:p>
        </w:tc>
      </w:tr>
      <w:tr w:rsidR="005259D9" w:rsidRPr="00FC126D" w14:paraId="624E5C59"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86"/>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45F6395A" w14:textId="77777777" w:rsidR="005259D9" w:rsidRPr="00C730F5" w:rsidRDefault="005259D9" w:rsidP="005259D9">
            <w:pPr>
              <w:spacing w:line="264" w:lineRule="auto"/>
              <w:ind w:left="-109"/>
              <w:jc w:val="center"/>
              <w:rPr>
                <w:rFonts w:ascii="Century Gothic" w:hAnsi="Century Gothic"/>
                <w:b/>
                <w:bCs/>
                <w:color w:val="126AB3" w:themeColor="accent3"/>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2031115" w14:textId="0EFBC18C" w:rsidR="005259D9" w:rsidRPr="00FC126D" w:rsidRDefault="005259D9" w:rsidP="005259D9">
            <w:pPr>
              <w:spacing w:line="264" w:lineRule="auto"/>
              <w:rPr>
                <w:rFonts w:ascii="Century Gothic" w:hAnsi="Century Gothic"/>
                <w:sz w:val="16"/>
                <w:szCs w:val="16"/>
              </w:rPr>
            </w:pPr>
            <w:r w:rsidRPr="00FC126D">
              <w:rPr>
                <w:rFonts w:ascii="Century Gothic" w:hAnsi="Century Gothic"/>
                <w:sz w:val="16"/>
                <w:szCs w:val="16"/>
              </w:rPr>
              <w:t>SIRET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4627EA12" w14:textId="77777777" w:rsidR="005259D9" w:rsidRPr="00FC126D" w:rsidRDefault="005259D9" w:rsidP="005259D9">
            <w:pPr>
              <w:spacing w:line="264" w:lineRule="auto"/>
              <w:rPr>
                <w:rFonts w:ascii="Century Gothic" w:hAnsi="Century Gothic"/>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044B992C" w14:textId="5285490E" w:rsidR="005259D9" w:rsidRPr="00FC126D" w:rsidRDefault="005259D9" w:rsidP="005259D9">
            <w:pPr>
              <w:spacing w:line="264" w:lineRule="auto"/>
              <w:rPr>
                <w:rFonts w:ascii="Century Gothic" w:hAnsi="Century Gothic"/>
                <w:sz w:val="16"/>
                <w:szCs w:val="16"/>
              </w:rPr>
            </w:pPr>
            <w:r>
              <w:rPr>
                <w:rFonts w:ascii="Century Gothic" w:hAnsi="Century Gothic"/>
                <w:sz w:val="16"/>
                <w:szCs w:val="16"/>
              </w:rPr>
              <w:t xml:space="preserve">Adresse :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B30EE0" w14:textId="17EBA50F" w:rsidR="005259D9" w:rsidRPr="00FC126D" w:rsidRDefault="005259D9" w:rsidP="005259D9">
            <w:pPr>
              <w:spacing w:line="264" w:lineRule="auto"/>
              <w:rPr>
                <w:rFonts w:ascii="Century Gothic" w:hAnsi="Century Gothic"/>
                <w:sz w:val="16"/>
                <w:szCs w:val="16"/>
              </w:rPr>
            </w:pPr>
          </w:p>
        </w:tc>
      </w:tr>
      <w:tr w:rsidR="005259D9" w:rsidRPr="00FC126D" w14:paraId="77B9AA07"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337"/>
          <w:jc w:val="center"/>
        </w:trPr>
        <w:tc>
          <w:tcPr>
            <w:tcW w:w="864" w:type="pct"/>
            <w:vMerge/>
            <w:tcBorders>
              <w:top w:val="double" w:sz="4" w:space="0" w:color="auto"/>
              <w:left w:val="single" w:sz="4" w:space="0" w:color="auto"/>
              <w:bottom w:val="single" w:sz="4" w:space="0" w:color="auto"/>
              <w:right w:val="single" w:sz="4" w:space="0" w:color="auto"/>
            </w:tcBorders>
            <w:shd w:val="clear" w:color="auto" w:fill="E2F0FC" w:themeFill="accent4" w:themeFillTint="33"/>
            <w:vAlign w:val="center"/>
          </w:tcPr>
          <w:p w14:paraId="663346B7" w14:textId="77777777" w:rsidR="005259D9" w:rsidRDefault="005259D9" w:rsidP="005259D9">
            <w:pPr>
              <w:spacing w:line="264" w:lineRule="auto"/>
              <w:ind w:left="-109"/>
              <w:jc w:val="center"/>
              <w:rPr>
                <w:rFonts w:ascii="Century Gothic" w:hAnsi="Century Gothic"/>
                <w:b/>
                <w:bCs/>
                <w:sz w:val="16"/>
                <w:szCs w:val="16"/>
              </w:rPr>
            </w:pPr>
          </w:p>
        </w:tc>
        <w:tc>
          <w:tcPr>
            <w:tcW w:w="28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CC6FA" w14:textId="77777777" w:rsidR="005259D9" w:rsidRPr="00FC126D" w:rsidRDefault="005259D9" w:rsidP="005259D9">
            <w:pPr>
              <w:spacing w:line="264" w:lineRule="auto"/>
              <w:rPr>
                <w:rFonts w:ascii="Century Gothic" w:hAnsi="Century Gothic"/>
                <w:sz w:val="16"/>
                <w:szCs w:val="16"/>
              </w:rPr>
            </w:pPr>
            <w:r>
              <w:rPr>
                <w:rFonts w:ascii="Century Gothic" w:hAnsi="Century Gothic"/>
                <w:sz w:val="16"/>
                <w:szCs w:val="16"/>
              </w:rPr>
              <w:t>Si groupement : coassurance</w:t>
            </w:r>
            <w:r w:rsidRPr="00FC126D">
              <w:rPr>
                <w:rFonts w:ascii="Century Gothic" w:hAnsi="Century Gothic"/>
                <w:sz w:val="16"/>
                <w:szCs w:val="16"/>
              </w:rPr>
              <w:t xml:space="preserv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 si oui % du risque :  </w:t>
            </w:r>
            <w:r w:rsidRPr="006555B4">
              <w:rPr>
                <w:rFonts w:ascii="Century Gothic" w:hAnsi="Century Gothic" w:cs="Arial"/>
                <w:sz w:val="16"/>
                <w:szCs w:val="16"/>
                <w:shd w:val="clear" w:color="auto" w:fill="FFFFB2" w:themeFill="background1" w:themeFillShade="D9"/>
              </w:rPr>
              <w:tab/>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48DA3F42" w14:textId="77777777" w:rsidR="005259D9" w:rsidRPr="00FC126D" w:rsidRDefault="005259D9" w:rsidP="005259D9">
            <w:pPr>
              <w:spacing w:line="264" w:lineRule="auto"/>
              <w:rPr>
                <w:rFonts w:ascii="Century Gothic" w:hAnsi="Century Gothic"/>
                <w:sz w:val="16"/>
                <w:szCs w:val="16"/>
              </w:rPr>
            </w:pPr>
            <w:r>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p>
        </w:tc>
      </w:tr>
      <w:tr w:rsidR="005259D9" w:rsidRPr="009B516E" w14:paraId="71CBB705"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857"/>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8BCD3B1" w14:textId="77777777" w:rsidR="005259D9" w:rsidRPr="00AD554F" w:rsidRDefault="005259D9" w:rsidP="005259D9">
            <w:pPr>
              <w:spacing w:line="264" w:lineRule="auto"/>
              <w:ind w:left="-109"/>
              <w:jc w:val="center"/>
              <w:rPr>
                <w:rFonts w:ascii="Century Gothic" w:hAnsi="Century Gothic"/>
                <w:b/>
                <w:bCs/>
                <w:sz w:val="16"/>
                <w:szCs w:val="16"/>
              </w:rPr>
            </w:pPr>
          </w:p>
        </w:tc>
        <w:tc>
          <w:tcPr>
            <w:tcW w:w="413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11FE98" w14:textId="078D7D4D" w:rsidR="005259D9" w:rsidRDefault="005259D9" w:rsidP="005259D9">
            <w:pPr>
              <w:spacing w:line="264" w:lineRule="auto"/>
              <w:rPr>
                <w:rFonts w:ascii="Century Gothic" w:hAnsi="Century Gothic"/>
                <w:sz w:val="16"/>
                <w:szCs w:val="16"/>
              </w:rPr>
            </w:pPr>
            <w:r>
              <w:rPr>
                <w:rFonts w:ascii="Century Gothic" w:hAnsi="Century Gothic"/>
                <w:sz w:val="16"/>
                <w:szCs w:val="16"/>
              </w:rPr>
              <w:t xml:space="preserve">Si groupement, risque porté et rôle dans le groupement répartition des prestations </w:t>
            </w:r>
            <w:r w:rsidRPr="0001566A">
              <w:rPr>
                <w:rFonts w:ascii="Century Gothic" w:hAnsi="Century Gothic"/>
                <w:sz w:val="16"/>
                <w:szCs w:val="16"/>
              </w:rPr>
              <w:t>:</w:t>
            </w:r>
            <w:r>
              <w:rPr>
                <w:rFonts w:ascii="Century Gothic" w:hAnsi="Century Gothic"/>
                <w:sz w:val="16"/>
                <w:szCs w:val="16"/>
              </w:rPr>
              <w:t> </w:t>
            </w:r>
          </w:p>
          <w:p w14:paraId="2061107F" w14:textId="77777777" w:rsidR="005259D9" w:rsidRPr="006476F5" w:rsidRDefault="005259D9" w:rsidP="005259D9">
            <w:pPr>
              <w:spacing w:line="264" w:lineRule="auto"/>
              <w:rPr>
                <w:rFonts w:ascii="Century Gothic" w:hAnsi="Century Gothic"/>
                <w:sz w:val="12"/>
                <w:szCs w:val="12"/>
              </w:rPr>
            </w:pPr>
          </w:p>
          <w:p w14:paraId="46C2949B" w14:textId="77777777" w:rsidR="005259D9" w:rsidRPr="006476F5" w:rsidRDefault="005259D9" w:rsidP="005259D9">
            <w:pPr>
              <w:spacing w:line="264" w:lineRule="auto"/>
              <w:rPr>
                <w:rFonts w:ascii="Century Gothic" w:hAnsi="Century Gothic"/>
                <w:sz w:val="12"/>
                <w:szCs w:val="12"/>
              </w:rPr>
            </w:pPr>
          </w:p>
          <w:p w14:paraId="31CBC830" w14:textId="77777777" w:rsidR="005259D9" w:rsidRPr="009B516E" w:rsidRDefault="005259D9" w:rsidP="005259D9">
            <w:pPr>
              <w:spacing w:line="264" w:lineRule="auto"/>
              <w:rPr>
                <w:rFonts w:ascii="Century Gothic" w:hAnsi="Century Gothic" w:cs="Arial"/>
                <w:sz w:val="16"/>
                <w:szCs w:val="16"/>
              </w:rPr>
            </w:pPr>
          </w:p>
        </w:tc>
      </w:tr>
      <w:tr w:rsidR="005259D9" w:rsidRPr="00D3630A" w14:paraId="7C8D4D1C"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534"/>
          <w:jc w:val="center"/>
        </w:trPr>
        <w:tc>
          <w:tcPr>
            <w:tcW w:w="864" w:type="pct"/>
            <w:vMerge w:val="restart"/>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F393600" w14:textId="77777777" w:rsidR="005259D9" w:rsidRPr="00AD554F" w:rsidRDefault="005259D9" w:rsidP="005259D9">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40D96927" w14:textId="77777777" w:rsidR="005259D9" w:rsidRPr="009B516E" w:rsidRDefault="005259D9" w:rsidP="005259D9">
            <w:pPr>
              <w:spacing w:line="264" w:lineRule="auto"/>
              <w:rPr>
                <w:rFonts w:ascii="Century Gothic" w:hAnsi="Century Gothic"/>
                <w:sz w:val="16"/>
                <w:szCs w:val="16"/>
              </w:rPr>
            </w:pPr>
            <w:r w:rsidRPr="00FC126D">
              <w:rPr>
                <w:rFonts w:ascii="Century Gothic" w:hAnsi="Century Gothic"/>
                <w:sz w:val="16"/>
                <w:szCs w:val="16"/>
              </w:rPr>
              <w:t xml:space="preserve">Dénomination : </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7FCD346B" w14:textId="77777777" w:rsidR="005259D9" w:rsidRPr="00FC126D" w:rsidRDefault="005259D9" w:rsidP="005259D9">
            <w:pPr>
              <w:spacing w:line="264" w:lineRule="auto"/>
              <w:rPr>
                <w:rFonts w:ascii="Century Gothic" w:hAnsi="Century Gothic"/>
                <w:sz w:val="16"/>
                <w:szCs w:val="16"/>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7E60E487" w14:textId="047EA764" w:rsidR="005259D9" w:rsidRPr="00FC126D" w:rsidRDefault="005259D9" w:rsidP="005259D9">
            <w:pPr>
              <w:spacing w:line="264" w:lineRule="auto"/>
              <w:rPr>
                <w:rFonts w:ascii="Century Gothic" w:hAnsi="Century Gothic"/>
                <w:sz w:val="16"/>
                <w:szCs w:val="16"/>
              </w:rPr>
            </w:pPr>
            <w:r>
              <w:rPr>
                <w:rFonts w:ascii="Century Gothic" w:hAnsi="Century Gothic"/>
                <w:sz w:val="16"/>
                <w:szCs w:val="16"/>
              </w:rPr>
              <w:t>Adresse :</w:t>
            </w:r>
          </w:p>
        </w:tc>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3DE1F" w14:textId="366C9CEE" w:rsidR="005259D9" w:rsidRPr="00FC126D" w:rsidRDefault="005259D9" w:rsidP="005259D9">
            <w:pPr>
              <w:spacing w:line="264" w:lineRule="auto"/>
              <w:rPr>
                <w:rFonts w:ascii="Century Gothic" w:hAnsi="Century Gothic"/>
                <w:sz w:val="16"/>
                <w:szCs w:val="16"/>
              </w:rPr>
            </w:pPr>
          </w:p>
        </w:tc>
      </w:tr>
      <w:tr w:rsidR="005259D9" w:rsidRPr="00D3630A" w14:paraId="0E92B4B1"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411"/>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53D42322" w14:textId="77777777" w:rsidR="005259D9" w:rsidRPr="00AD554F" w:rsidRDefault="005259D9" w:rsidP="005259D9">
            <w:pPr>
              <w:spacing w:line="264" w:lineRule="auto"/>
              <w:ind w:left="-109"/>
              <w:jc w:val="center"/>
              <w:rPr>
                <w:rFonts w:ascii="Century Gothic" w:hAnsi="Century Gothic"/>
                <w:b/>
                <w:bCs/>
                <w:sz w:val="16"/>
                <w:szCs w:val="16"/>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C54A1DA" w14:textId="77777777" w:rsidR="005259D9" w:rsidRPr="00FC126D" w:rsidRDefault="005259D9" w:rsidP="005259D9">
            <w:pPr>
              <w:spacing w:line="264" w:lineRule="auto"/>
              <w:rPr>
                <w:rFonts w:ascii="Century Gothic" w:hAnsi="Century Gothic"/>
                <w:sz w:val="12"/>
                <w:szCs w:val="12"/>
              </w:rPr>
            </w:pPr>
            <w:r w:rsidRPr="00FC126D">
              <w:rPr>
                <w:rFonts w:ascii="Century Gothic" w:hAnsi="Century Gothic"/>
                <w:sz w:val="16"/>
                <w:szCs w:val="16"/>
              </w:rPr>
              <w:t>SIRET :</w:t>
            </w:r>
          </w:p>
        </w:tc>
        <w:tc>
          <w:tcPr>
            <w:tcW w:w="15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D1DB26" w14:textId="77777777" w:rsidR="005259D9" w:rsidRPr="00FC126D" w:rsidRDefault="005259D9" w:rsidP="005259D9">
            <w:pPr>
              <w:spacing w:line="264" w:lineRule="auto"/>
              <w:rPr>
                <w:rFonts w:ascii="Century Gothic" w:hAnsi="Century Gothic"/>
                <w:sz w:val="16"/>
                <w:szCs w:val="16"/>
              </w:rPr>
            </w:pP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7ED1080F" w14:textId="77777777" w:rsidR="005259D9" w:rsidRPr="00FC126D" w:rsidRDefault="005259D9" w:rsidP="005259D9">
            <w:pPr>
              <w:spacing w:line="264" w:lineRule="auto"/>
              <w:rPr>
                <w:rFonts w:ascii="Century Gothic" w:hAnsi="Century Gothic"/>
                <w:sz w:val="16"/>
                <w:szCs w:val="16"/>
              </w:rPr>
            </w:pPr>
            <w:r>
              <w:rPr>
                <w:rFonts w:ascii="Century Gothic" w:hAnsi="Century Gothic"/>
                <w:sz w:val="16"/>
                <w:szCs w:val="16"/>
              </w:rPr>
              <w:t>Sous-traitant :</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tcPr>
          <w:p w14:paraId="342F1DB0" w14:textId="77777777" w:rsidR="005259D9" w:rsidRPr="00FC126D" w:rsidRDefault="00D8327F" w:rsidP="005259D9">
            <w:pPr>
              <w:spacing w:line="264" w:lineRule="auto"/>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5259D9" w:rsidRPr="00FC126D">
                  <w:rPr>
                    <w:rFonts w:ascii="MS Gothic" w:eastAsia="MS Gothic" w:hAnsi="MS Gothic" w:hint="eastAsia"/>
                    <w:sz w:val="16"/>
                    <w:szCs w:val="16"/>
                  </w:rPr>
                  <w:t>☐</w:t>
                </w:r>
              </w:sdtContent>
            </w:sdt>
            <w:r w:rsidR="005259D9" w:rsidRPr="00FC126D">
              <w:rPr>
                <w:rFonts w:ascii="Century Gothic" w:hAnsi="Century Gothic"/>
                <w:sz w:val="16"/>
                <w:szCs w:val="16"/>
              </w:rPr>
              <w:t xml:space="preserve"> </w:t>
            </w:r>
            <w:r w:rsidR="005259D9"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5259D9">
                  <w:rPr>
                    <w:rFonts w:ascii="MS Gothic" w:eastAsia="MS Gothic" w:hAnsi="MS Gothic" w:hint="eastAsia"/>
                    <w:sz w:val="16"/>
                    <w:szCs w:val="16"/>
                  </w:rPr>
                  <w:t>☐</w:t>
                </w:r>
              </w:sdtContent>
            </w:sdt>
            <w:r w:rsidR="005259D9" w:rsidRPr="00FC126D">
              <w:rPr>
                <w:rFonts w:ascii="Century Gothic" w:hAnsi="Century Gothic" w:cs="Arial"/>
                <w:sz w:val="16"/>
                <w:szCs w:val="16"/>
              </w:rPr>
              <w:t xml:space="preserve"> NON</w:t>
            </w:r>
            <w:r w:rsidR="005259D9" w:rsidRPr="008636DF">
              <w:rPr>
                <w:rFonts w:ascii="Century Gothic" w:hAnsi="Century Gothic" w:cs="Arial"/>
                <w:sz w:val="14"/>
                <w:szCs w:val="14"/>
              </w:rPr>
              <w:t xml:space="preserve"> – si oui voir article 2 ci-après</w:t>
            </w:r>
          </w:p>
        </w:tc>
      </w:tr>
      <w:tr w:rsidR="005259D9" w:rsidRPr="009B516E" w14:paraId="18C53ACB" w14:textId="77777777" w:rsidTr="005259D9">
        <w:tblPrEx>
          <w:tblBorders>
            <w:top w:val="single" w:sz="4" w:space="0" w:color="FFFFB2" w:themeColor="background1" w:themeShade="D9"/>
            <w:left w:val="single" w:sz="4" w:space="0" w:color="FFFFB2" w:themeColor="background1" w:themeShade="D9"/>
            <w:bottom w:val="double" w:sz="4" w:space="0" w:color="auto"/>
            <w:right w:val="single" w:sz="4" w:space="0" w:color="FFFFB2" w:themeColor="background1" w:themeShade="D9"/>
            <w:insideH w:val="single" w:sz="4" w:space="0" w:color="FFFFB2" w:themeColor="background1" w:themeShade="D9"/>
            <w:insideV w:val="single" w:sz="4" w:space="0" w:color="FFFFB2" w:themeColor="background1" w:themeShade="D9"/>
          </w:tblBorders>
          <w:tblCellMar>
            <w:left w:w="108" w:type="dxa"/>
          </w:tblCellMar>
        </w:tblPrEx>
        <w:trPr>
          <w:trHeight w:val="949"/>
          <w:jc w:val="center"/>
        </w:trPr>
        <w:tc>
          <w:tcPr>
            <w:tcW w:w="864" w:type="pct"/>
            <w:vMerge/>
            <w:tcBorders>
              <w:top w:val="single" w:sz="4" w:space="0" w:color="auto"/>
              <w:left w:val="single" w:sz="4" w:space="0" w:color="auto"/>
              <w:bottom w:val="single" w:sz="4" w:space="0" w:color="auto"/>
              <w:right w:val="single" w:sz="4" w:space="0" w:color="auto"/>
            </w:tcBorders>
            <w:shd w:val="clear" w:color="auto" w:fill="E2F0FC" w:themeFill="accent4" w:themeFillTint="33"/>
            <w:vAlign w:val="center"/>
          </w:tcPr>
          <w:p w14:paraId="2D2AB648" w14:textId="77777777" w:rsidR="005259D9" w:rsidRPr="007A7551" w:rsidRDefault="005259D9" w:rsidP="005259D9">
            <w:pPr>
              <w:spacing w:line="264" w:lineRule="auto"/>
              <w:jc w:val="center"/>
              <w:rPr>
                <w:rFonts w:ascii="Century Gothic" w:hAnsi="Century Gothic"/>
                <w:b/>
                <w:bCs/>
                <w:sz w:val="18"/>
                <w:szCs w:val="12"/>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5A9FA2AD" w14:textId="618B42C9" w:rsidR="005259D9" w:rsidRPr="009B516E" w:rsidRDefault="005259D9" w:rsidP="005259D9">
            <w:pPr>
              <w:spacing w:line="264" w:lineRule="auto"/>
              <w:jc w:val="left"/>
              <w:rPr>
                <w:rFonts w:ascii="Century Gothic" w:hAnsi="Century Gothic" w:cs="Arial"/>
                <w:sz w:val="16"/>
                <w:szCs w:val="16"/>
              </w:rPr>
            </w:pPr>
            <w:r w:rsidRPr="00383F74">
              <w:rPr>
                <w:rFonts w:ascii="Century Gothic" w:hAnsi="Century Gothic" w:cs="Arial"/>
                <w:sz w:val="14"/>
                <w:szCs w:val="14"/>
              </w:rPr>
              <w:t>Préciser</w:t>
            </w:r>
            <w:r>
              <w:rPr>
                <w:rFonts w:ascii="Century Gothic" w:hAnsi="Century Gothic" w:cs="Arial"/>
                <w:sz w:val="14"/>
                <w:szCs w:val="14"/>
              </w:rPr>
              <w:t xml:space="preserve"> </w:t>
            </w:r>
            <w:r w:rsidRPr="00383F74">
              <w:rPr>
                <w:rFonts w:ascii="Century Gothic" w:hAnsi="Century Gothic" w:cs="Arial"/>
                <w:sz w:val="14"/>
                <w:szCs w:val="14"/>
              </w:rPr>
              <w:t xml:space="preserve">les missions de l’opérateur : </w:t>
            </w:r>
          </w:p>
        </w:tc>
        <w:tc>
          <w:tcPr>
            <w:tcW w:w="34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309B5E" w14:textId="77777777" w:rsidR="005259D9" w:rsidRPr="009B516E" w:rsidRDefault="005259D9" w:rsidP="005259D9">
            <w:pPr>
              <w:spacing w:line="264" w:lineRule="auto"/>
              <w:rPr>
                <w:rFonts w:ascii="Century Gothic" w:hAnsi="Century Gothic" w:cs="Arial"/>
                <w:sz w:val="16"/>
                <w:szCs w:val="16"/>
              </w:rPr>
            </w:pPr>
          </w:p>
        </w:tc>
      </w:tr>
    </w:tbl>
    <w:p w14:paraId="197ABE5A" w14:textId="77777777" w:rsidR="0072612E" w:rsidRPr="000F7705" w:rsidRDefault="00E938DD" w:rsidP="006C4338">
      <w:pPr>
        <w:tabs>
          <w:tab w:val="left" w:pos="851"/>
        </w:tabs>
        <w:rPr>
          <w:rFonts w:cs="Arial"/>
        </w:rPr>
      </w:pPr>
      <w:r w:rsidRPr="000F7705">
        <w:rPr>
          <w:rFonts w:cs="Arial"/>
        </w:rPr>
        <w:br w:type="page"/>
      </w:r>
    </w:p>
    <w:p w14:paraId="14E544C9" w14:textId="77777777" w:rsidR="009B1CD0" w:rsidRPr="000F7705" w:rsidRDefault="0072612E" w:rsidP="000F7705">
      <w:pPr>
        <w:pStyle w:val="Titre1"/>
      </w:pPr>
      <w:bookmarkStart w:id="4" w:name="_Toc106181893"/>
      <w:bookmarkStart w:id="5" w:name="_Toc149576488"/>
      <w:bookmarkStart w:id="6" w:name="_Hlk92272707"/>
      <w:r w:rsidRPr="000F7705">
        <w:lastRenderedPageBreak/>
        <w:t>Objet d</w:t>
      </w:r>
      <w:bookmarkEnd w:id="4"/>
      <w:bookmarkEnd w:id="5"/>
      <w:r w:rsidRPr="000F7705">
        <w:t>u contrat</w:t>
      </w:r>
      <w:bookmarkEnd w:id="6"/>
    </w:p>
    <w:p w14:paraId="3A8C8E70" w14:textId="77777777" w:rsidR="009B1CD0" w:rsidRPr="000F7705" w:rsidRDefault="009B1CD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Objet </w:t>
      </w:r>
      <w:r w:rsidR="00CD185D" w:rsidRPr="000F7705">
        <w:rPr>
          <w:rFonts w:cs="Arial"/>
          <w:b/>
          <w:bCs/>
        </w:rPr>
        <w:t xml:space="preserve">du marché </w:t>
      </w:r>
      <w:r w:rsidR="00064E6E" w:rsidRPr="000F7705">
        <w:rPr>
          <w:rFonts w:cs="Arial"/>
          <w:b/>
          <w:bCs/>
        </w:rPr>
        <w:t>public</w:t>
      </w:r>
      <w:r w:rsidR="00A40D97" w:rsidRPr="000F7705">
        <w:rPr>
          <w:rFonts w:cs="Arial"/>
          <w:b/>
          <w:bCs/>
        </w:rPr>
        <w:t xml:space="preserve"> </w:t>
      </w:r>
    </w:p>
    <w:p w14:paraId="3D413A1A" w14:textId="77777777" w:rsidR="00924D46" w:rsidRPr="000F7705" w:rsidRDefault="00924D46" w:rsidP="00924D46">
      <w:pPr>
        <w:rPr>
          <w:rFonts w:cs="Arial"/>
        </w:rPr>
      </w:pPr>
    </w:p>
    <w:p w14:paraId="4C5B7D4A" w14:textId="77777777" w:rsidR="00EF4307" w:rsidRDefault="00EF4307" w:rsidP="00EF4307">
      <w:pPr>
        <w:rPr>
          <w:rFonts w:eastAsia="Calibri" w:cs="Arial"/>
          <w:bCs/>
        </w:rPr>
      </w:pPr>
      <w:bookmarkStart w:id="7" w:name="_Hlk162447555"/>
      <w:bookmarkStart w:id="8" w:name="_Hlk161153964"/>
      <w:r w:rsidRPr="008D0179">
        <w:rPr>
          <w:rFonts w:eastAsia="Calibri" w:cs="Arial"/>
          <w:bCs/>
        </w:rPr>
        <w:t xml:space="preserve">La présente consultation concerne la souscription de différents contrats d’assurances couverture sociale pour le compte du </w:t>
      </w:r>
      <w:proofErr w:type="spellStart"/>
      <w:r w:rsidRPr="008D0179">
        <w:rPr>
          <w:rFonts w:eastAsia="Calibri" w:cs="Arial"/>
          <w:bCs/>
        </w:rPr>
        <w:t>Numih</w:t>
      </w:r>
      <w:proofErr w:type="spellEnd"/>
      <w:r w:rsidRPr="008D0179">
        <w:rPr>
          <w:rFonts w:eastAsia="Calibri" w:cs="Arial"/>
          <w:bCs/>
        </w:rPr>
        <w:t xml:space="preserve"> France.</w:t>
      </w:r>
    </w:p>
    <w:p w14:paraId="6CE25B38" w14:textId="77777777" w:rsidR="00EF4307" w:rsidRPr="008D0179" w:rsidRDefault="00EF4307" w:rsidP="00EF4307">
      <w:pPr>
        <w:rPr>
          <w:rFonts w:eastAsia="Calibri" w:cs="Arial"/>
          <w:bCs/>
        </w:rPr>
      </w:pPr>
      <w:r>
        <w:rPr>
          <w:rFonts w:eastAsia="Calibri" w:cs="Arial"/>
          <w:bCs/>
        </w:rPr>
        <w:t xml:space="preserve">Lot 1 : </w:t>
      </w:r>
      <w:r w:rsidRPr="008D0179">
        <w:rPr>
          <w:rFonts w:eastAsia="Calibri" w:cs="Arial"/>
          <w:bCs/>
        </w:rPr>
        <w:t xml:space="preserve">Marché d’assurances complémentaire santé pour le personnel de </w:t>
      </w:r>
      <w:proofErr w:type="spellStart"/>
      <w:r w:rsidRPr="008D0179">
        <w:rPr>
          <w:rFonts w:eastAsia="Calibri" w:cs="Arial"/>
          <w:bCs/>
        </w:rPr>
        <w:t>Numih</w:t>
      </w:r>
      <w:proofErr w:type="spellEnd"/>
      <w:r w:rsidRPr="008D0179">
        <w:rPr>
          <w:rFonts w:eastAsia="Calibri" w:cs="Arial"/>
          <w:bCs/>
        </w:rPr>
        <w:t xml:space="preserve"> France</w:t>
      </w:r>
    </w:p>
    <w:bookmarkEnd w:id="7"/>
    <w:bookmarkEnd w:id="8"/>
    <w:p w14:paraId="2D24627F" w14:textId="77777777" w:rsidR="00223D55" w:rsidRPr="000F7705" w:rsidRDefault="00223D55" w:rsidP="00223D55">
      <w:pPr>
        <w:rPr>
          <w:rFonts w:cs="Arial"/>
          <w:bCs/>
        </w:rPr>
      </w:pPr>
    </w:p>
    <w:p w14:paraId="67E370BC" w14:textId="6134CBBE" w:rsidR="009B1CD0" w:rsidRPr="000F7705" w:rsidRDefault="009B1CD0" w:rsidP="000F7705">
      <w:pPr>
        <w:pStyle w:val="Paragraphedeliste"/>
        <w:numPr>
          <w:ilvl w:val="0"/>
          <w:numId w:val="15"/>
        </w:numPr>
        <w:tabs>
          <w:tab w:val="left" w:pos="426"/>
          <w:tab w:val="left" w:pos="851"/>
        </w:tabs>
        <w:rPr>
          <w:rFonts w:cs="Arial"/>
          <w:b/>
          <w:bCs/>
          <w:i/>
          <w:sz w:val="18"/>
          <w:szCs w:val="18"/>
        </w:rPr>
      </w:pPr>
      <w:r w:rsidRPr="000F7705">
        <w:rPr>
          <w:rFonts w:cs="Arial"/>
          <w:b/>
          <w:bCs/>
        </w:rPr>
        <w:t>Cet acte d'engagement correspond</w:t>
      </w:r>
      <w:r w:rsidR="006142AE">
        <w:rPr>
          <w:rFonts w:cs="Arial"/>
          <w:b/>
          <w:bCs/>
        </w:rPr>
        <w:t xml:space="preserve"> : </w:t>
      </w:r>
    </w:p>
    <w:p w14:paraId="1B68CAE5" w14:textId="77777777" w:rsidR="009B1CD0" w:rsidRPr="000F7705" w:rsidRDefault="009B1CD0" w:rsidP="00CD46CC">
      <w:pPr>
        <w:numPr>
          <w:ilvl w:val="0"/>
          <w:numId w:val="3"/>
        </w:numPr>
        <w:tabs>
          <w:tab w:val="left" w:pos="426"/>
          <w:tab w:val="left" w:pos="851"/>
        </w:tabs>
        <w:spacing w:before="120"/>
        <w:ind w:left="782" w:hanging="357"/>
        <w:rPr>
          <w:rFonts w:cs="Arial"/>
        </w:rPr>
      </w:pPr>
    </w:p>
    <w:p w14:paraId="0ED0F912" w14:textId="77777777" w:rsidR="009B1CD0" w:rsidRPr="00EF4307" w:rsidRDefault="009B1CD0" w:rsidP="009B45B9">
      <w:pPr>
        <w:tabs>
          <w:tab w:val="left" w:pos="426"/>
          <w:tab w:val="left" w:pos="851"/>
        </w:tabs>
        <w:rPr>
          <w:rFonts w:cs="Arial"/>
        </w:rPr>
      </w:pPr>
    </w:p>
    <w:p w14:paraId="01EFEA74" w14:textId="1A7B032C" w:rsidR="00B87564" w:rsidRPr="00EF4307" w:rsidRDefault="00223D55" w:rsidP="009B45B9">
      <w:pPr>
        <w:pStyle w:val="fcasegauche"/>
        <w:tabs>
          <w:tab w:val="left" w:pos="851"/>
        </w:tabs>
        <w:spacing w:after="0"/>
        <w:ind w:left="851" w:firstLine="0"/>
        <w:rPr>
          <w:rFonts w:cs="Arial"/>
        </w:rPr>
      </w:pPr>
      <w:r w:rsidRPr="00EF4307">
        <w:rPr>
          <w:rFonts w:cs="Arial"/>
        </w:rPr>
        <w:fldChar w:fldCharType="begin">
          <w:ffData>
            <w:name w:val=""/>
            <w:enabled/>
            <w:calcOnExit w:val="0"/>
            <w:checkBox>
              <w:size w:val="20"/>
              <w:default w:val="1"/>
            </w:checkBox>
          </w:ffData>
        </w:fldChar>
      </w:r>
      <w:r w:rsidRPr="00EF4307">
        <w:rPr>
          <w:rFonts w:cs="Arial"/>
        </w:rPr>
        <w:instrText xml:space="preserve"> FORMCHECKBOX </w:instrText>
      </w:r>
      <w:r w:rsidR="00D8327F">
        <w:rPr>
          <w:rFonts w:cs="Arial"/>
        </w:rPr>
      </w:r>
      <w:r w:rsidR="00D8327F">
        <w:rPr>
          <w:rFonts w:cs="Arial"/>
        </w:rPr>
        <w:fldChar w:fldCharType="separate"/>
      </w:r>
      <w:r w:rsidRPr="00EF4307">
        <w:rPr>
          <w:rFonts w:cs="Arial"/>
        </w:rPr>
        <w:fldChar w:fldCharType="end"/>
      </w:r>
      <w:r w:rsidR="009B1CD0" w:rsidRPr="00EF4307">
        <w:rPr>
          <w:rFonts w:cs="Arial"/>
        </w:rPr>
        <w:tab/>
      </w:r>
      <w:r w:rsidR="00077904" w:rsidRPr="00EF4307">
        <w:rPr>
          <w:rFonts w:cs="Arial"/>
        </w:rPr>
        <w:t xml:space="preserve"> </w:t>
      </w:r>
      <w:r w:rsidR="00A92602" w:rsidRPr="00EF4307">
        <w:rPr>
          <w:rFonts w:cs="Arial"/>
        </w:rPr>
        <w:t>A</w:t>
      </w:r>
      <w:r w:rsidR="00B87564" w:rsidRPr="00EF4307">
        <w:rPr>
          <w:rFonts w:cs="Arial"/>
        </w:rPr>
        <w:t>u lot n°</w:t>
      </w:r>
      <w:r w:rsidRPr="00EF4307">
        <w:rPr>
          <w:rFonts w:cs="Arial"/>
        </w:rPr>
        <w:t xml:space="preserve"> 1</w:t>
      </w:r>
      <w:r w:rsidR="006142AE">
        <w:rPr>
          <w:rFonts w:cs="Arial"/>
          <w:i/>
          <w:iCs/>
          <w:sz w:val="18"/>
          <w:szCs w:val="18"/>
        </w:rPr>
        <w:t> </w:t>
      </w:r>
      <w:r w:rsidR="006142AE">
        <w:rPr>
          <w:rFonts w:cs="Arial"/>
        </w:rPr>
        <w:t xml:space="preserve">: Mutuelle </w:t>
      </w:r>
    </w:p>
    <w:p w14:paraId="6C021F7B" w14:textId="77777777" w:rsidR="00223D55" w:rsidRPr="00EF4307" w:rsidRDefault="00223D55" w:rsidP="009B45B9">
      <w:pPr>
        <w:pStyle w:val="fcasegauche"/>
        <w:tabs>
          <w:tab w:val="left" w:pos="851"/>
        </w:tabs>
        <w:spacing w:after="0"/>
        <w:ind w:left="851" w:firstLine="0"/>
        <w:rPr>
          <w:rFonts w:cs="Arial"/>
        </w:rPr>
      </w:pPr>
    </w:p>
    <w:p w14:paraId="1EAC4374" w14:textId="77777777" w:rsidR="009B1CD0" w:rsidRPr="00EF4307" w:rsidRDefault="009B1CD0" w:rsidP="006C4338">
      <w:pPr>
        <w:pStyle w:val="fcasegauche"/>
        <w:numPr>
          <w:ilvl w:val="0"/>
          <w:numId w:val="3"/>
        </w:numPr>
        <w:tabs>
          <w:tab w:val="left" w:pos="851"/>
        </w:tabs>
        <w:spacing w:before="120" w:after="0"/>
        <w:ind w:left="782" w:hanging="357"/>
        <w:rPr>
          <w:rFonts w:cs="Arial"/>
          <w:iCs/>
        </w:rPr>
      </w:pPr>
    </w:p>
    <w:p w14:paraId="51A47F46" w14:textId="47F4E00C" w:rsidR="009B1CD0" w:rsidRPr="000F7705" w:rsidRDefault="00EF4307" w:rsidP="006F3DF9">
      <w:pPr>
        <w:pStyle w:val="fcasegauche"/>
        <w:tabs>
          <w:tab w:val="left" w:pos="851"/>
        </w:tabs>
        <w:spacing w:after="0"/>
        <w:ind w:left="851" w:firstLine="0"/>
        <w:rPr>
          <w:rFonts w:cs="Arial"/>
        </w:rPr>
      </w:pPr>
      <w:r w:rsidRPr="00EF4307">
        <w:rPr>
          <w:rFonts w:cs="Arial"/>
        </w:rPr>
        <w:fldChar w:fldCharType="begin">
          <w:ffData>
            <w:name w:val=""/>
            <w:enabled/>
            <w:calcOnExit w:val="0"/>
            <w:checkBox>
              <w:size w:val="20"/>
              <w:default w:val="0"/>
            </w:checkBox>
          </w:ffData>
        </w:fldChar>
      </w:r>
      <w:r w:rsidRPr="00EF4307">
        <w:rPr>
          <w:rFonts w:cs="Arial"/>
        </w:rPr>
        <w:instrText xml:space="preserve"> FORMCHECKBOX </w:instrText>
      </w:r>
      <w:r w:rsidR="00D8327F">
        <w:rPr>
          <w:rFonts w:cs="Arial"/>
        </w:rPr>
      </w:r>
      <w:r w:rsidR="00D8327F">
        <w:rPr>
          <w:rFonts w:cs="Arial"/>
        </w:rPr>
        <w:fldChar w:fldCharType="separate"/>
      </w:r>
      <w:r w:rsidRPr="00EF4307">
        <w:rPr>
          <w:rFonts w:cs="Arial"/>
        </w:rPr>
        <w:fldChar w:fldCharType="end"/>
      </w:r>
      <w:r w:rsidR="00077904" w:rsidRPr="00EF4307">
        <w:rPr>
          <w:rFonts w:cs="Arial"/>
        </w:rPr>
        <w:t xml:space="preserve"> </w:t>
      </w:r>
      <w:r w:rsidR="009B1CD0" w:rsidRPr="00EF4307">
        <w:rPr>
          <w:rFonts w:cs="Arial"/>
        </w:rPr>
        <w:tab/>
      </w:r>
      <w:r w:rsidR="00A92602" w:rsidRPr="00EF4307">
        <w:rPr>
          <w:rFonts w:cs="Arial"/>
        </w:rPr>
        <w:t>A</w:t>
      </w:r>
      <w:r w:rsidR="009B1CD0" w:rsidRPr="00EF4307">
        <w:rPr>
          <w:rFonts w:cs="Arial"/>
        </w:rPr>
        <w:t xml:space="preserve"> l’offre de base.</w:t>
      </w:r>
    </w:p>
    <w:p w14:paraId="2EB37ADF" w14:textId="77777777" w:rsidR="009B1CD0" w:rsidRPr="000F7705" w:rsidRDefault="009B1CD0" w:rsidP="005846FB">
      <w:pPr>
        <w:pStyle w:val="fcasegauche"/>
        <w:tabs>
          <w:tab w:val="left" w:pos="851"/>
        </w:tabs>
        <w:spacing w:after="0"/>
        <w:rPr>
          <w:rFonts w:cs="Arial"/>
        </w:rPr>
      </w:pPr>
    </w:p>
    <w:p w14:paraId="367D79B4" w14:textId="15FFCBE9" w:rsidR="009B1CD0" w:rsidRDefault="007D7A65" w:rsidP="0042532E">
      <w:pPr>
        <w:pStyle w:val="fcasegauche"/>
        <w:tabs>
          <w:tab w:val="left" w:pos="851"/>
        </w:tabs>
        <w:spacing w:after="0"/>
        <w:ind w:left="851" w:firstLine="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009B1CD0" w:rsidRPr="000F7705">
        <w:rPr>
          <w:rFonts w:cs="Arial"/>
        </w:rPr>
        <w:tab/>
      </w:r>
      <w:r w:rsidR="00077904" w:rsidRPr="000F7705">
        <w:rPr>
          <w:rFonts w:cs="Arial"/>
        </w:rPr>
        <w:t xml:space="preserve"> </w:t>
      </w:r>
      <w:r w:rsidR="00A92602" w:rsidRPr="000F7705">
        <w:rPr>
          <w:rFonts w:cs="Arial"/>
        </w:rPr>
        <w:t>A</w:t>
      </w:r>
      <w:r w:rsidR="009B1CD0" w:rsidRPr="000F7705">
        <w:rPr>
          <w:rFonts w:cs="Arial"/>
        </w:rPr>
        <w:t xml:space="preserve"> la variante </w:t>
      </w:r>
      <w:r w:rsidR="006142AE">
        <w:rPr>
          <w:rFonts w:cs="Arial"/>
        </w:rPr>
        <w:t xml:space="preserve">suivante : </w:t>
      </w:r>
    </w:p>
    <w:p w14:paraId="113E5615" w14:textId="1F790C18" w:rsidR="006142AE" w:rsidRDefault="006142AE" w:rsidP="0042532E">
      <w:pPr>
        <w:pStyle w:val="fcasegauche"/>
        <w:tabs>
          <w:tab w:val="left" w:pos="851"/>
        </w:tabs>
        <w:spacing w:after="0"/>
        <w:ind w:left="851" w:firstLine="0"/>
        <w:rPr>
          <w:rFonts w:cs="Arial"/>
        </w:rPr>
      </w:pPr>
    </w:p>
    <w:p w14:paraId="3F83014B" w14:textId="77777777" w:rsidR="006142AE" w:rsidRDefault="006142AE" w:rsidP="006142AE">
      <w:pPr>
        <w:rPr>
          <w:rFonts w:cs="Arial"/>
        </w:rPr>
      </w:pPr>
      <w:r>
        <w:rPr>
          <w:rFonts w:cs="Arial"/>
        </w:rPr>
        <w:t xml:space="preserve">Une variante est autorisée dans le cadre du présent marché. </w:t>
      </w:r>
    </w:p>
    <w:p w14:paraId="1FD563FA" w14:textId="77777777" w:rsidR="006142AE" w:rsidRDefault="006142AE" w:rsidP="006142AE">
      <w:pPr>
        <w:rPr>
          <w:rFonts w:cs="Arial"/>
        </w:rPr>
      </w:pPr>
    </w:p>
    <w:p w14:paraId="58693D78" w14:textId="77777777" w:rsidR="006142AE" w:rsidRDefault="006142AE" w:rsidP="006142AE">
      <w:pPr>
        <w:rPr>
          <w:rFonts w:cs="Arial"/>
        </w:rPr>
      </w:pPr>
      <w:r>
        <w:rPr>
          <w:rFonts w:cs="Arial"/>
        </w:rPr>
        <w:t xml:space="preserve">Elle doit obligatoirement être accompagné d’une offre de base conforme au cahier des charges. </w:t>
      </w:r>
    </w:p>
    <w:p w14:paraId="586801A7" w14:textId="77777777" w:rsidR="006142AE" w:rsidRDefault="006142AE" w:rsidP="006142AE">
      <w:pPr>
        <w:rPr>
          <w:rFonts w:cs="Arial"/>
        </w:rPr>
      </w:pPr>
    </w:p>
    <w:p w14:paraId="29145470" w14:textId="77777777" w:rsidR="006142AE" w:rsidRDefault="006142AE" w:rsidP="006142AE">
      <w:pPr>
        <w:rPr>
          <w:rFonts w:cs="Arial"/>
        </w:rPr>
      </w:pPr>
      <w:r>
        <w:rPr>
          <w:rFonts w:cs="Arial"/>
        </w:rPr>
        <w:t xml:space="preserve">La variante devra respecter les exigences minimales suivantes : </w:t>
      </w:r>
    </w:p>
    <w:p w14:paraId="0BF80E54" w14:textId="77777777" w:rsidR="006142AE" w:rsidRPr="00C51097" w:rsidRDefault="006142AE" w:rsidP="006142AE">
      <w:pPr>
        <w:pStyle w:val="Paragraphedeliste"/>
        <w:numPr>
          <w:ilvl w:val="0"/>
          <w:numId w:val="47"/>
        </w:numPr>
      </w:pPr>
      <w:r w:rsidRPr="00C51097">
        <w:rPr>
          <w:rFonts w:cs="Arial"/>
        </w:rPr>
        <w:t>La variante ne pourra porter que sur l’ajout du type de bénéficiaire </w:t>
      </w:r>
      <w:r>
        <w:t>« </w:t>
      </w:r>
      <w:r w:rsidRPr="00C51097">
        <w:rPr>
          <w:i/>
          <w:iCs/>
        </w:rPr>
        <w:t>Conjoint</w:t>
      </w:r>
      <w:r>
        <w:t xml:space="preserve"> » </w:t>
      </w:r>
      <w:r w:rsidRPr="00C51097">
        <w:rPr>
          <w:rFonts w:cs="Arial"/>
        </w:rPr>
        <w:t>avec tarification et conditions spécifiques.</w:t>
      </w:r>
    </w:p>
    <w:p w14:paraId="464A647D" w14:textId="77777777" w:rsidR="006142AE" w:rsidRPr="00C51097" w:rsidRDefault="006142AE" w:rsidP="006142AE">
      <w:pPr>
        <w:pStyle w:val="Paragraphedeliste"/>
        <w:numPr>
          <w:ilvl w:val="0"/>
          <w:numId w:val="47"/>
        </w:numPr>
      </w:pPr>
      <w:r w:rsidRPr="00C51097">
        <w:rPr>
          <w:rFonts w:cs="Arial"/>
        </w:rPr>
        <w:t xml:space="preserve">Elle devra faire l’objet d’un dossier distinct, reprenant l’ensemble des éléments de l’offre </w:t>
      </w:r>
      <w:r>
        <w:rPr>
          <w:rFonts w:cs="Arial"/>
        </w:rPr>
        <w:t>incluant la variante</w:t>
      </w:r>
    </w:p>
    <w:p w14:paraId="2EFDDD30" w14:textId="77777777" w:rsidR="006142AE" w:rsidRDefault="006142AE" w:rsidP="006142AE">
      <w:pPr>
        <w:rPr>
          <w:rFonts w:cs="Arial"/>
        </w:rPr>
      </w:pPr>
    </w:p>
    <w:p w14:paraId="5C1B42BE" w14:textId="77777777" w:rsidR="006142AE" w:rsidRDefault="006142AE" w:rsidP="006142AE">
      <w:pPr>
        <w:rPr>
          <w:rFonts w:cs="Arial"/>
        </w:rPr>
      </w:pPr>
      <w:r>
        <w:rPr>
          <w:rFonts w:cs="Arial"/>
        </w:rPr>
        <w:t xml:space="preserve">L’acheteur se réserve la possibilité de retenir soit l’offre de base, soit la variante selon l’offre économiquement et techniquement la plus avantageuse. </w:t>
      </w:r>
    </w:p>
    <w:p w14:paraId="1CDC57BB" w14:textId="77777777" w:rsidR="006142AE" w:rsidRPr="00400847" w:rsidRDefault="006142AE" w:rsidP="006142AE">
      <w:pPr>
        <w:rPr>
          <w:rFonts w:cs="Arial"/>
        </w:rPr>
      </w:pPr>
      <w:r>
        <w:rPr>
          <w:rFonts w:cs="Arial"/>
        </w:rPr>
        <w:t xml:space="preserve">Le choix entre l’offre de base et la variante sera réalisé au moment de la notification du marché. </w:t>
      </w:r>
    </w:p>
    <w:p w14:paraId="4C1E5934" w14:textId="77777777" w:rsidR="006142AE" w:rsidRDefault="006142AE" w:rsidP="006142AE">
      <w:pPr>
        <w:rPr>
          <w:rFonts w:cs="Arial"/>
        </w:rPr>
      </w:pPr>
    </w:p>
    <w:p w14:paraId="4351098A" w14:textId="77777777" w:rsidR="006142AE" w:rsidRDefault="006142AE" w:rsidP="006142AE">
      <w:pPr>
        <w:rPr>
          <w:rFonts w:cs="Arial"/>
        </w:rPr>
      </w:pPr>
      <w:r w:rsidRPr="00F50274">
        <w:rPr>
          <w:rFonts w:cs="Arial"/>
        </w:rPr>
        <w:t>Le marché ne comporte aucune prestation supplémentaire éventuelle</w:t>
      </w:r>
      <w:r>
        <w:rPr>
          <w:rFonts w:cs="Arial"/>
        </w:rPr>
        <w:t>.</w:t>
      </w:r>
    </w:p>
    <w:p w14:paraId="06B2CD2E" w14:textId="77777777" w:rsidR="00223D55" w:rsidRPr="000F7705" w:rsidRDefault="00223D55" w:rsidP="0042532E">
      <w:pPr>
        <w:pStyle w:val="fcasegauche"/>
        <w:tabs>
          <w:tab w:val="left" w:pos="851"/>
        </w:tabs>
        <w:spacing w:after="0"/>
        <w:ind w:left="851" w:firstLine="0"/>
        <w:rPr>
          <w:rFonts w:cs="Arial"/>
          <w:i/>
          <w:iCs/>
        </w:rPr>
      </w:pPr>
    </w:p>
    <w:p w14:paraId="14760893"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Forme du marché </w:t>
      </w:r>
    </w:p>
    <w:p w14:paraId="0F339EFC" w14:textId="77777777" w:rsidR="00E612E0" w:rsidRPr="000F7705" w:rsidRDefault="00E612E0" w:rsidP="00E612E0">
      <w:pPr>
        <w:tabs>
          <w:tab w:val="left" w:pos="426"/>
          <w:tab w:val="left" w:pos="851"/>
        </w:tabs>
        <w:ind w:left="360"/>
        <w:rPr>
          <w:rFonts w:cs="Arial"/>
          <w:i/>
          <w:sz w:val="18"/>
          <w:szCs w:val="18"/>
        </w:rPr>
      </w:pPr>
    </w:p>
    <w:p w14:paraId="10162B63" w14:textId="77777777" w:rsidR="00EF4307" w:rsidRPr="00EF4307" w:rsidRDefault="00EF4307" w:rsidP="00EF4307">
      <w:pPr>
        <w:rPr>
          <w:rFonts w:cs="Arial"/>
        </w:rPr>
      </w:pPr>
      <w:bookmarkStart w:id="9" w:name="_Hlk150422590"/>
      <w:r w:rsidRPr="00EF4307">
        <w:rPr>
          <w:rFonts w:cs="Arial"/>
        </w:rPr>
        <w:t>La présente consultation est passée sous la forme d’un appel d’offres ouvert en application :</w:t>
      </w:r>
    </w:p>
    <w:p w14:paraId="3D8B279E" w14:textId="77777777" w:rsidR="00EF4307" w:rsidRPr="00EF4307" w:rsidRDefault="00EF4307" w:rsidP="00EF4307">
      <w:pPr>
        <w:ind w:left="360"/>
        <w:rPr>
          <w:rFonts w:cs="Arial"/>
        </w:rPr>
      </w:pPr>
      <w:r w:rsidRPr="00EF4307">
        <w:rPr>
          <w:rFonts w:cs="Arial"/>
        </w:rPr>
        <w:t>•</w:t>
      </w:r>
      <w:r w:rsidRPr="00EF4307">
        <w:rPr>
          <w:rFonts w:cs="Arial"/>
        </w:rPr>
        <w:tab/>
        <w:t>des articles L. 2124-1 et R.2124-2 1°du code de la commande publique ;</w:t>
      </w:r>
    </w:p>
    <w:p w14:paraId="69310A38" w14:textId="3E58DB94" w:rsidR="00E612E0" w:rsidRDefault="00EF4307" w:rsidP="00EF4307">
      <w:pPr>
        <w:ind w:left="360"/>
        <w:rPr>
          <w:rFonts w:cs="Arial"/>
        </w:rPr>
      </w:pPr>
      <w:r w:rsidRPr="00EF4307">
        <w:rPr>
          <w:rFonts w:cs="Arial"/>
        </w:rPr>
        <w:t>•</w:t>
      </w:r>
      <w:r w:rsidRPr="00EF4307">
        <w:rPr>
          <w:rFonts w:cs="Arial"/>
        </w:rPr>
        <w:tab/>
        <w:t>des articles R 2161-2 à R2161-5, L 2125-1, R 2162-1 à R2162-6 et R 2162- 13 à R2162 -14 du code de la commande publique</w:t>
      </w:r>
    </w:p>
    <w:p w14:paraId="71EC88E4" w14:textId="77777777" w:rsidR="00EF4307" w:rsidRPr="000F7705" w:rsidRDefault="00EF4307" w:rsidP="00EF4307">
      <w:pPr>
        <w:ind w:left="360"/>
        <w:rPr>
          <w:rFonts w:cs="Arial"/>
          <w:highlight w:val="yellow"/>
        </w:rPr>
      </w:pPr>
    </w:p>
    <w:p w14:paraId="5BF91033" w14:textId="1A4C81A6" w:rsidR="00E612E0" w:rsidRPr="006142AE" w:rsidRDefault="00E612E0" w:rsidP="00E612E0">
      <w:pPr>
        <w:rPr>
          <w:rFonts w:cs="Arial"/>
        </w:rPr>
      </w:pPr>
      <w:bookmarkStart w:id="10" w:name="_Hlk150508299"/>
      <w:bookmarkStart w:id="11" w:name="_Hlk205371095"/>
      <w:r w:rsidRPr="006142AE">
        <w:rPr>
          <w:rFonts w:cs="Arial"/>
        </w:rPr>
        <w:t xml:space="preserve">Le marché passé sous forme d’accord-cadre </w:t>
      </w:r>
      <w:bookmarkEnd w:id="10"/>
      <w:r w:rsidRPr="006142AE">
        <w:rPr>
          <w:rFonts w:cs="Arial"/>
        </w:rPr>
        <w:t>sera exécuté par l’émission de bons de commande en application des articles L.2125-1-1°, R.2162-1 à 6 et R.2162-13 et 14 dudit code.</w:t>
      </w:r>
      <w:bookmarkEnd w:id="9"/>
    </w:p>
    <w:bookmarkEnd w:id="11"/>
    <w:p w14:paraId="7CEF642B" w14:textId="77777777" w:rsidR="0072612E" w:rsidRPr="006142AE" w:rsidRDefault="0072612E" w:rsidP="000F7705">
      <w:pPr>
        <w:pStyle w:val="Titre1"/>
      </w:pPr>
      <w:r w:rsidRPr="006142AE">
        <w:t>Durée d’exécution du marché public</w:t>
      </w:r>
    </w:p>
    <w:p w14:paraId="06E2B831"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Durée d’exécution</w:t>
      </w:r>
    </w:p>
    <w:p w14:paraId="42C0D8F0" w14:textId="77777777" w:rsidR="00E612E0" w:rsidRPr="000F7705" w:rsidRDefault="00E612E0" w:rsidP="0072612E">
      <w:pPr>
        <w:tabs>
          <w:tab w:val="left" w:pos="576"/>
          <w:tab w:val="left" w:pos="851"/>
        </w:tabs>
        <w:rPr>
          <w:rFonts w:cs="Arial"/>
        </w:rPr>
      </w:pPr>
    </w:p>
    <w:p w14:paraId="784AA54C" w14:textId="733D4DE2" w:rsidR="00B32741" w:rsidRDefault="00B32741" w:rsidP="00B32741">
      <w:pPr>
        <w:rPr>
          <w:rFonts w:cs="Arial"/>
        </w:rPr>
      </w:pPr>
      <w:bookmarkStart w:id="12" w:name="_Hlk205367336"/>
      <w:r w:rsidRPr="00B32741">
        <w:rPr>
          <w:rFonts w:cs="Arial"/>
        </w:rPr>
        <w:t xml:space="preserve">Le marché prendra effet le </w:t>
      </w:r>
      <w:r w:rsidRPr="00B32741">
        <w:rPr>
          <w:rFonts w:cs="Arial"/>
          <w:b/>
          <w:bCs/>
        </w:rPr>
        <w:t>1er janvier 2026</w:t>
      </w:r>
      <w:r>
        <w:rPr>
          <w:rFonts w:cs="Arial"/>
        </w:rPr>
        <w:t>, pour une durée initiale de 1 an (12 mois).</w:t>
      </w:r>
      <w:bookmarkEnd w:id="12"/>
    </w:p>
    <w:p w14:paraId="33D229B0" w14:textId="0AB1C94A" w:rsidR="00B32741" w:rsidRPr="00B32741" w:rsidRDefault="00B32741" w:rsidP="00B32741">
      <w:pPr>
        <w:rPr>
          <w:rFonts w:cs="Arial"/>
        </w:rPr>
      </w:pPr>
    </w:p>
    <w:p w14:paraId="0E24E34A" w14:textId="77777777" w:rsidR="00DB419D" w:rsidRPr="000F7705" w:rsidRDefault="00DB419D" w:rsidP="00DB419D">
      <w:pPr>
        <w:pStyle w:val="Paragraphedeliste"/>
        <w:numPr>
          <w:ilvl w:val="0"/>
          <w:numId w:val="15"/>
        </w:numPr>
        <w:tabs>
          <w:tab w:val="left" w:pos="426"/>
          <w:tab w:val="left" w:pos="851"/>
        </w:tabs>
        <w:rPr>
          <w:rFonts w:cs="Arial"/>
          <w:b/>
          <w:bCs/>
          <w:i/>
          <w:sz w:val="18"/>
          <w:szCs w:val="18"/>
        </w:rPr>
      </w:pPr>
      <w:bookmarkStart w:id="13" w:name="_Hlk205283023"/>
      <w:r w:rsidRPr="000F7705">
        <w:rPr>
          <w:rFonts w:cs="Arial"/>
          <w:b/>
          <w:bCs/>
        </w:rPr>
        <w:t>Reconductions et modalités des reconductions</w:t>
      </w:r>
      <w:bookmarkEnd w:id="13"/>
    </w:p>
    <w:p w14:paraId="3830349F" w14:textId="77777777" w:rsidR="00DB419D" w:rsidRPr="000F7705" w:rsidRDefault="00DB419D" w:rsidP="00DB419D">
      <w:pPr>
        <w:tabs>
          <w:tab w:val="left" w:pos="426"/>
          <w:tab w:val="left" w:pos="851"/>
        </w:tabs>
        <w:rPr>
          <w:rFonts w:cs="Arial"/>
          <w:b/>
        </w:rPr>
      </w:pPr>
    </w:p>
    <w:p w14:paraId="2C5F8E15" w14:textId="77777777" w:rsidR="00DB419D" w:rsidRPr="00DB419D" w:rsidRDefault="00DB419D" w:rsidP="00DB419D">
      <w:pPr>
        <w:pStyle w:val="fcasegauche"/>
        <w:tabs>
          <w:tab w:val="left" w:pos="426"/>
          <w:tab w:val="left" w:pos="851"/>
        </w:tabs>
        <w:spacing w:after="0"/>
        <w:ind w:left="0" w:firstLine="0"/>
        <w:jc w:val="left"/>
        <w:rPr>
          <w:rFonts w:cs="Arial"/>
          <w:i/>
          <w:sz w:val="18"/>
          <w:szCs w:val="18"/>
        </w:rPr>
      </w:pPr>
      <w:r w:rsidRPr="00DB419D">
        <w:rPr>
          <w:rFonts w:cs="Arial"/>
        </w:rPr>
        <w:t xml:space="preserve">Le marché public est reconductible : </w:t>
      </w:r>
      <w:r w:rsidRPr="00DB419D">
        <w:rPr>
          <w:rFonts w:cs="Arial"/>
        </w:rPr>
        <w:tab/>
      </w:r>
      <w:r w:rsidRPr="00DB419D">
        <w:rPr>
          <w:rFonts w:cs="Arial"/>
        </w:rPr>
        <w:tab/>
      </w:r>
      <w:r w:rsidRPr="00DB419D">
        <w:rPr>
          <w:rFonts w:cs="Arial"/>
        </w:rPr>
        <w:fldChar w:fldCharType="begin">
          <w:ffData>
            <w:name w:val=""/>
            <w:enabled/>
            <w:calcOnExit w:val="0"/>
            <w:checkBox>
              <w:size w:val="20"/>
              <w:default w:val="0"/>
            </w:checkBox>
          </w:ffData>
        </w:fldChar>
      </w:r>
      <w:r w:rsidRPr="00DB419D">
        <w:rPr>
          <w:rFonts w:cs="Arial"/>
        </w:rPr>
        <w:instrText xml:space="preserve"> FORMCHECKBOX </w:instrText>
      </w:r>
      <w:r w:rsidR="00D8327F">
        <w:rPr>
          <w:rFonts w:cs="Arial"/>
        </w:rPr>
      </w:r>
      <w:r w:rsidR="00D8327F">
        <w:rPr>
          <w:rFonts w:cs="Arial"/>
        </w:rPr>
        <w:fldChar w:fldCharType="separate"/>
      </w:r>
      <w:r w:rsidRPr="00DB419D">
        <w:rPr>
          <w:rFonts w:cs="Arial"/>
        </w:rPr>
        <w:fldChar w:fldCharType="end"/>
      </w:r>
      <w:r w:rsidRPr="00DB419D">
        <w:rPr>
          <w:rFonts w:cs="Arial"/>
        </w:rPr>
        <w:tab/>
        <w:t xml:space="preserve"> NON </w:t>
      </w:r>
      <w:r w:rsidRPr="00DB419D">
        <w:rPr>
          <w:rFonts w:cs="Arial"/>
        </w:rPr>
        <w:tab/>
      </w:r>
      <w:r w:rsidRPr="00DB419D">
        <w:rPr>
          <w:rFonts w:cs="Arial"/>
        </w:rPr>
        <w:tab/>
      </w:r>
      <w:r w:rsidRPr="00DB419D">
        <w:rPr>
          <w:rFonts w:cs="Arial"/>
        </w:rPr>
        <w:tab/>
      </w:r>
      <w:r w:rsidRPr="00DB419D">
        <w:rPr>
          <w:rFonts w:cs="Arial"/>
        </w:rPr>
        <w:fldChar w:fldCharType="begin">
          <w:ffData>
            <w:name w:val=""/>
            <w:enabled/>
            <w:calcOnExit w:val="0"/>
            <w:checkBox>
              <w:size w:val="20"/>
              <w:default w:val="1"/>
            </w:checkBox>
          </w:ffData>
        </w:fldChar>
      </w:r>
      <w:r w:rsidRPr="00DB419D">
        <w:rPr>
          <w:rFonts w:cs="Arial"/>
        </w:rPr>
        <w:instrText xml:space="preserve"> FORMCHECKBOX </w:instrText>
      </w:r>
      <w:r w:rsidR="00D8327F">
        <w:rPr>
          <w:rFonts w:cs="Arial"/>
        </w:rPr>
      </w:r>
      <w:r w:rsidR="00D8327F">
        <w:rPr>
          <w:rFonts w:cs="Arial"/>
        </w:rPr>
        <w:fldChar w:fldCharType="separate"/>
      </w:r>
      <w:r w:rsidRPr="00DB419D">
        <w:rPr>
          <w:rFonts w:cs="Arial"/>
        </w:rPr>
        <w:fldChar w:fldCharType="end"/>
      </w:r>
      <w:r w:rsidRPr="00DB419D">
        <w:rPr>
          <w:rFonts w:cs="Arial"/>
        </w:rPr>
        <w:tab/>
        <w:t xml:space="preserve"> OUI </w:t>
      </w:r>
    </w:p>
    <w:p w14:paraId="2C91C857" w14:textId="77777777" w:rsidR="00DB419D" w:rsidRDefault="00DB419D" w:rsidP="00B32741">
      <w:pPr>
        <w:rPr>
          <w:rFonts w:cs="Arial"/>
        </w:rPr>
      </w:pPr>
    </w:p>
    <w:p w14:paraId="209615CA" w14:textId="4BEF0B50" w:rsidR="00B32741" w:rsidRDefault="00B32741" w:rsidP="00B32741">
      <w:pPr>
        <w:rPr>
          <w:rFonts w:cs="Arial"/>
        </w:rPr>
      </w:pPr>
      <w:bookmarkStart w:id="14" w:name="_Hlk205367365"/>
      <w:r w:rsidRPr="00B32741">
        <w:rPr>
          <w:rFonts w:cs="Arial"/>
        </w:rPr>
        <w:t xml:space="preserve">Le présent marché comprend 3 reconductions tacites </w:t>
      </w:r>
      <w:r>
        <w:rPr>
          <w:rFonts w:cs="Arial"/>
        </w:rPr>
        <w:t xml:space="preserve">de 12 mois </w:t>
      </w:r>
      <w:r w:rsidRPr="00B32741">
        <w:rPr>
          <w:rFonts w:cs="Arial"/>
        </w:rPr>
        <w:t xml:space="preserve">sans que sa durée totale ne puisse excéder 4 ans. </w:t>
      </w:r>
      <w:r>
        <w:rPr>
          <w:rFonts w:cs="Arial"/>
        </w:rPr>
        <w:t xml:space="preserve">Le présent marché prendra fin au </w:t>
      </w:r>
      <w:r w:rsidRPr="00DB419D">
        <w:rPr>
          <w:rFonts w:cs="Arial"/>
          <w:b/>
          <w:bCs/>
        </w:rPr>
        <w:t>31 décembre 2029</w:t>
      </w:r>
      <w:r w:rsidR="00DB419D">
        <w:rPr>
          <w:rFonts w:cs="Arial"/>
          <w:b/>
          <w:bCs/>
        </w:rPr>
        <w:t xml:space="preserve">, </w:t>
      </w:r>
      <w:r w:rsidR="00DB419D" w:rsidRPr="00B32741">
        <w:rPr>
          <w:rFonts w:cs="Arial"/>
        </w:rPr>
        <w:t>sauf non-reconduction dans les conditions de résiliation suivantes.</w:t>
      </w:r>
    </w:p>
    <w:p w14:paraId="179A3AE6" w14:textId="12D254F0" w:rsidR="00B32741" w:rsidRDefault="00B32741" w:rsidP="00B32741">
      <w:pPr>
        <w:rPr>
          <w:rFonts w:cs="Arial"/>
        </w:rPr>
      </w:pPr>
    </w:p>
    <w:p w14:paraId="0B66DB37" w14:textId="68E2FF3D" w:rsidR="00B32741" w:rsidRPr="00B32741" w:rsidRDefault="00B32741" w:rsidP="00B32741">
      <w:pPr>
        <w:rPr>
          <w:rFonts w:cs="Arial"/>
        </w:rPr>
      </w:pPr>
      <w:r w:rsidRPr="00B32741">
        <w:rPr>
          <w:rFonts w:cs="Arial"/>
        </w:rPr>
        <w:t>Le titulaire ne peut s'opposer à la non-reconduction du marché, ni refuser sa reconduction.</w:t>
      </w:r>
    </w:p>
    <w:p w14:paraId="3B32FD3D" w14:textId="77777777" w:rsidR="00894862" w:rsidRPr="00B32741" w:rsidRDefault="00894862" w:rsidP="00894862">
      <w:pPr>
        <w:rPr>
          <w:rFonts w:cs="Arial"/>
        </w:rPr>
      </w:pPr>
    </w:p>
    <w:p w14:paraId="2E29E55A" w14:textId="77777777" w:rsidR="00894862" w:rsidRPr="00B32741" w:rsidRDefault="00894862" w:rsidP="00894862">
      <w:pPr>
        <w:rPr>
          <w:rFonts w:cs="Arial"/>
        </w:rPr>
      </w:pPr>
      <w:r w:rsidRPr="00B32741">
        <w:rPr>
          <w:rFonts w:cs="Arial"/>
        </w:rPr>
        <w:lastRenderedPageBreak/>
        <w:t xml:space="preserve">Outre les conditions prévues au Code des Assurances modifiées le cas échéant par les </w:t>
      </w:r>
      <w:r>
        <w:rPr>
          <w:rFonts w:cs="Arial"/>
        </w:rPr>
        <w:t>stipulations</w:t>
      </w:r>
      <w:r w:rsidRPr="00B32741">
        <w:rPr>
          <w:rFonts w:cs="Arial"/>
        </w:rPr>
        <w:t xml:space="preserve"> ci-après, le contrat est résiliable annuellement à </w:t>
      </w:r>
      <w:r>
        <w:rPr>
          <w:rFonts w:cs="Arial"/>
        </w:rPr>
        <w:t>la date anniversaire du contrat</w:t>
      </w:r>
      <w:r w:rsidRPr="00B32741">
        <w:rPr>
          <w:rFonts w:cs="Arial"/>
        </w:rPr>
        <w:t xml:space="preserve"> moyennant un préavis </w:t>
      </w:r>
      <w:r w:rsidRPr="00EA6A68">
        <w:rPr>
          <w:rFonts w:cs="Arial"/>
        </w:rPr>
        <w:t xml:space="preserve">de 6 mois pour </w:t>
      </w:r>
      <w:r>
        <w:rPr>
          <w:rFonts w:cs="Arial"/>
        </w:rPr>
        <w:t xml:space="preserve">le Titulaire </w:t>
      </w:r>
      <w:r w:rsidRPr="00EA6A68">
        <w:rPr>
          <w:rFonts w:cs="Arial"/>
        </w:rPr>
        <w:t xml:space="preserve">et </w:t>
      </w:r>
      <w:r>
        <w:rPr>
          <w:rFonts w:cs="Arial"/>
        </w:rPr>
        <w:t xml:space="preserve">de </w:t>
      </w:r>
      <w:r w:rsidRPr="00EA6A68">
        <w:rPr>
          <w:rFonts w:cs="Arial"/>
        </w:rPr>
        <w:t>6 mois pour l</w:t>
      </w:r>
      <w:r>
        <w:rPr>
          <w:rFonts w:cs="Arial"/>
        </w:rPr>
        <w:t xml:space="preserve">’Acheteur </w:t>
      </w:r>
      <w:r w:rsidRPr="00EA6A68">
        <w:rPr>
          <w:rFonts w:cs="Arial"/>
        </w:rPr>
        <w:t>par courrier recommandé avec accusé de réception.</w:t>
      </w:r>
    </w:p>
    <w:p w14:paraId="6D0F5C59" w14:textId="77777777" w:rsidR="00B32741" w:rsidRPr="00B32741" w:rsidRDefault="00B32741" w:rsidP="00B32741">
      <w:pPr>
        <w:rPr>
          <w:rFonts w:cs="Arial"/>
        </w:rPr>
      </w:pPr>
    </w:p>
    <w:p w14:paraId="0156B966" w14:textId="5883C2AA" w:rsidR="00B32741" w:rsidRDefault="00B32741" w:rsidP="00B32741">
      <w:pPr>
        <w:rPr>
          <w:rFonts w:cs="Arial"/>
        </w:rPr>
      </w:pPr>
      <w:r w:rsidRPr="00B32741">
        <w:rPr>
          <w:rFonts w:cs="Arial"/>
        </w:rPr>
        <w:t>L’assureur renonce à la faculté de résiliation du contrat pour sinistre prévue par le Code des assurances, en dehors de la résiliation annuelle à l’échéance et sous réserve du respect du préavis de 6 mois.</w:t>
      </w:r>
    </w:p>
    <w:bookmarkEnd w:id="14"/>
    <w:p w14:paraId="2A1655B6" w14:textId="77777777" w:rsidR="00E938DD" w:rsidRPr="000F7705" w:rsidRDefault="00E938DD" w:rsidP="00E938DD">
      <w:pPr>
        <w:rPr>
          <w:rFonts w:cs="Arial"/>
        </w:rPr>
      </w:pPr>
    </w:p>
    <w:p w14:paraId="3B52A511" w14:textId="2825C116" w:rsidR="00180D60" w:rsidRPr="0099180C" w:rsidRDefault="00DB419D" w:rsidP="00DB419D">
      <w:pPr>
        <w:pStyle w:val="Paragraphedeliste"/>
        <w:numPr>
          <w:ilvl w:val="0"/>
          <w:numId w:val="15"/>
        </w:numPr>
        <w:rPr>
          <w:rFonts w:cs="Arial"/>
          <w:b/>
          <w:bCs/>
        </w:rPr>
      </w:pPr>
      <w:r w:rsidRPr="0099180C">
        <w:rPr>
          <w:rFonts w:cs="Arial"/>
          <w:b/>
          <w:bCs/>
        </w:rPr>
        <w:t>Prestations similaires</w:t>
      </w:r>
    </w:p>
    <w:p w14:paraId="36374A42" w14:textId="77777777" w:rsidR="00DB419D" w:rsidRPr="0099180C" w:rsidRDefault="00DB419D" w:rsidP="00180D60">
      <w:pPr>
        <w:rPr>
          <w:rFonts w:cs="Arial"/>
        </w:rPr>
      </w:pPr>
      <w:bookmarkStart w:id="15" w:name="_Hlk150422621"/>
    </w:p>
    <w:p w14:paraId="6C935B35" w14:textId="4B6D2BD4" w:rsidR="00180D60" w:rsidRPr="0099180C" w:rsidRDefault="00180D60" w:rsidP="00180D60">
      <w:pPr>
        <w:rPr>
          <w:rFonts w:cs="Arial"/>
        </w:rPr>
      </w:pPr>
      <w:r w:rsidRPr="0099180C">
        <w:rPr>
          <w:rFonts w:cs="Arial"/>
        </w:rPr>
        <w:t>Conformément aux dispositions de l’article R.2122-7 du Code de la commande publique, des prestations similaires au présent marché public pourront être réalisées.</w:t>
      </w:r>
    </w:p>
    <w:p w14:paraId="6C1EFEE1" w14:textId="77777777" w:rsidR="00180D60" w:rsidRPr="0099180C" w:rsidRDefault="00180D60" w:rsidP="00180D60">
      <w:pPr>
        <w:rPr>
          <w:rFonts w:cs="Arial"/>
        </w:rPr>
      </w:pPr>
      <w:r w:rsidRPr="0099180C">
        <w:rPr>
          <w:rFonts w:cs="Arial"/>
        </w:rPr>
        <w:t xml:space="preserve">Le marché de prestations similaires pourra être mis en place dans les conditions fixées à l’article susmentionné. </w:t>
      </w:r>
    </w:p>
    <w:p w14:paraId="320C59DA" w14:textId="77777777" w:rsidR="00180D60" w:rsidRPr="0099180C" w:rsidRDefault="00180D60" w:rsidP="00180D60">
      <w:pPr>
        <w:rPr>
          <w:rFonts w:cs="Arial"/>
        </w:rPr>
      </w:pPr>
      <w:r w:rsidRPr="0099180C">
        <w:rPr>
          <w:rFonts w:cs="Arial"/>
        </w:rPr>
        <w:t xml:space="preserve">Le montant maximum tient compte de l’estimation de ces dernières dans le cas où l’acheteur souhaiterait y recourir.  </w:t>
      </w:r>
    </w:p>
    <w:p w14:paraId="09A300A4" w14:textId="77777777" w:rsidR="00180D60" w:rsidRPr="000F7705" w:rsidRDefault="00180D60" w:rsidP="007D343A">
      <w:pPr>
        <w:rPr>
          <w:rFonts w:cs="Arial"/>
        </w:rPr>
      </w:pPr>
      <w:r w:rsidRPr="0099180C">
        <w:rPr>
          <w:rFonts w:cs="Arial"/>
        </w:rPr>
        <w:t>Le choix de l’acheteur de ne pas recourir aux prestations similaires n’ouvrira droit à aucune indemnisation du titulaire.</w:t>
      </w:r>
      <w:r w:rsidRPr="000F7705">
        <w:rPr>
          <w:rFonts w:cs="Arial"/>
        </w:rPr>
        <w:t xml:space="preserve"> </w:t>
      </w:r>
      <w:bookmarkEnd w:id="15"/>
    </w:p>
    <w:p w14:paraId="4D5C391E" w14:textId="77777777" w:rsidR="0072612E" w:rsidRPr="000F7705" w:rsidRDefault="0072612E" w:rsidP="000F7705">
      <w:pPr>
        <w:pStyle w:val="Titre1"/>
      </w:pPr>
      <w:r w:rsidRPr="000F7705">
        <w:t>Prix du marché public</w:t>
      </w:r>
    </w:p>
    <w:p w14:paraId="66080DCF" w14:textId="063C9C72" w:rsidR="00AD1418" w:rsidRDefault="00AD1418" w:rsidP="00AD1418">
      <w:pPr>
        <w:rPr>
          <w:rFonts w:cs="Arial"/>
        </w:rPr>
      </w:pPr>
      <w:bookmarkStart w:id="16" w:name="_Hlk150422950"/>
      <w:r w:rsidRPr="000F7705">
        <w:rPr>
          <w:rFonts w:cs="Arial"/>
        </w:rPr>
        <w:t xml:space="preserve">Le marché est traité </w:t>
      </w:r>
      <w:r w:rsidRPr="00DB419D">
        <w:rPr>
          <w:rFonts w:cs="Arial"/>
        </w:rPr>
        <w:t xml:space="preserve">à prix unitaire. </w:t>
      </w:r>
      <w:r w:rsidRPr="000F7705">
        <w:rPr>
          <w:rFonts w:cs="Arial"/>
        </w:rPr>
        <w:t xml:space="preserve"> </w:t>
      </w:r>
    </w:p>
    <w:p w14:paraId="5E4A732A" w14:textId="77777777" w:rsidR="00DB419D" w:rsidRDefault="00DB419D" w:rsidP="00AD1418">
      <w:pPr>
        <w:rPr>
          <w:rFonts w:cs="Arial"/>
        </w:rPr>
      </w:pPr>
    </w:p>
    <w:p w14:paraId="2B9B84B2" w14:textId="51608DEF" w:rsidR="00DB419D" w:rsidRPr="00EF4307" w:rsidRDefault="00DB419D" w:rsidP="00DB419D">
      <w:pPr>
        <w:rPr>
          <w:rFonts w:cs="Arial"/>
          <w:b/>
          <w:bCs/>
        </w:rPr>
      </w:pPr>
      <w:bookmarkStart w:id="17" w:name="_Hlk206669825"/>
      <w:r w:rsidRPr="00EF4307">
        <w:rPr>
          <w:rFonts w:cs="Arial"/>
          <w:b/>
          <w:bCs/>
        </w:rPr>
        <w:t xml:space="preserve">L’ensemble des services à exécuter au titre de cet acte d’engagement sera rémunéré selon les modalités définies </w:t>
      </w:r>
      <w:r w:rsidR="00D8327F">
        <w:rPr>
          <w:rFonts w:cs="Arial"/>
          <w:b/>
          <w:bCs/>
        </w:rPr>
        <w:t>au présent document éventuellement complétées par l’</w:t>
      </w:r>
      <w:r w:rsidR="00D8327F" w:rsidRPr="00D8327F">
        <w:rPr>
          <w:rFonts w:cs="Arial"/>
          <w:b/>
          <w:bCs/>
        </w:rPr>
        <w:t>Annexe 1 - Fiche tarification</w:t>
      </w:r>
      <w:r w:rsidR="00D8327F">
        <w:rPr>
          <w:rFonts w:cs="Arial"/>
          <w:b/>
          <w:bCs/>
        </w:rPr>
        <w:t>.</w:t>
      </w:r>
    </w:p>
    <w:bookmarkEnd w:id="17"/>
    <w:p w14:paraId="083E611B" w14:textId="77777777" w:rsidR="00DB419D" w:rsidRPr="00DB419D" w:rsidRDefault="00DB419D" w:rsidP="00DB419D">
      <w:pPr>
        <w:rPr>
          <w:rFonts w:cs="Arial"/>
        </w:rPr>
      </w:pPr>
    </w:p>
    <w:p w14:paraId="5C200460" w14:textId="038B72AC" w:rsidR="00DB419D" w:rsidRPr="00DB419D" w:rsidRDefault="00DB419D" w:rsidP="00DB419D">
      <w:pPr>
        <w:rPr>
          <w:rFonts w:cs="Arial"/>
        </w:rPr>
      </w:pPr>
      <w:r w:rsidRPr="00DB419D">
        <w:rPr>
          <w:rFonts w:cs="Arial"/>
        </w:rPr>
        <w:t xml:space="preserve">Les montants indiqués sur la fiche de tarification s’entendent tous compris : taxes, frais de gestion, commissions, droits d’adhésion… sauf indication expresse contraire du </w:t>
      </w:r>
      <w:r>
        <w:rPr>
          <w:rFonts w:cs="Arial"/>
        </w:rPr>
        <w:t>titulaire</w:t>
      </w:r>
      <w:r w:rsidRPr="00DB419D">
        <w:rPr>
          <w:rFonts w:cs="Arial"/>
        </w:rPr>
        <w:t xml:space="preserve">. </w:t>
      </w:r>
    </w:p>
    <w:p w14:paraId="5354C039" w14:textId="77777777" w:rsidR="00DB419D" w:rsidRPr="00DB419D" w:rsidRDefault="00DB419D" w:rsidP="00DB419D">
      <w:pPr>
        <w:rPr>
          <w:rFonts w:cs="Arial"/>
        </w:rPr>
      </w:pPr>
      <w:r w:rsidRPr="00DB419D">
        <w:rPr>
          <w:rFonts w:cs="Arial"/>
        </w:rPr>
        <w:t>Les montants totaux indiqués constituent des cotisations provisionnelles calculées à partir des éléments fournis aux candidats à la date de l’engagement de la consultation. Le cas échéant, un ajustement sera appliqué à la date d’effet du marché à partir des éléments actualisés à cette date.</w:t>
      </w:r>
    </w:p>
    <w:p w14:paraId="755F3361" w14:textId="77777777" w:rsidR="00DB419D" w:rsidRPr="00DB419D" w:rsidRDefault="00DB419D" w:rsidP="00DB419D">
      <w:pPr>
        <w:rPr>
          <w:rFonts w:cs="Arial"/>
        </w:rPr>
      </w:pPr>
    </w:p>
    <w:p w14:paraId="604306EC" w14:textId="77777777" w:rsidR="00DB419D" w:rsidRPr="00DB419D" w:rsidRDefault="00DB419D" w:rsidP="00DB419D">
      <w:pPr>
        <w:rPr>
          <w:rFonts w:cs="Arial"/>
        </w:rPr>
      </w:pPr>
      <w:r w:rsidRPr="00EF4307">
        <w:rPr>
          <w:rFonts w:cs="Arial"/>
          <w:u w:val="single"/>
        </w:rPr>
        <w:t>Seules les modalités de détermination de la cotisation sont contractualisées (taux, cotisation unitaire forfaitaire, minima annuels de cotisation…).</w:t>
      </w:r>
      <w:r w:rsidRPr="00DB419D">
        <w:rPr>
          <w:rFonts w:cs="Arial"/>
        </w:rPr>
        <w:t xml:space="preserve"> </w:t>
      </w:r>
      <w:r w:rsidRPr="00EF4307">
        <w:rPr>
          <w:rFonts w:cs="Arial"/>
          <w:b/>
          <w:bCs/>
        </w:rPr>
        <w:t>Elles sont fermes, et toutefois actualisées selon la variation de l’indice éventuellement retenu (voir C.C.P. et fiche de tarification).</w:t>
      </w:r>
      <w:r w:rsidRPr="00DB419D">
        <w:rPr>
          <w:rFonts w:cs="Arial"/>
        </w:rPr>
        <w:t xml:space="preserve"> </w:t>
      </w:r>
    </w:p>
    <w:p w14:paraId="066D8127" w14:textId="77777777" w:rsidR="00DB419D" w:rsidRPr="00DB419D" w:rsidRDefault="00DB419D" w:rsidP="00DB419D">
      <w:pPr>
        <w:rPr>
          <w:rFonts w:cs="Arial"/>
        </w:rPr>
      </w:pPr>
    </w:p>
    <w:p w14:paraId="32005A7C" w14:textId="035733B8" w:rsidR="00DB419D" w:rsidRPr="00DB419D" w:rsidRDefault="00DB419D" w:rsidP="00DB419D">
      <w:pPr>
        <w:rPr>
          <w:rFonts w:cs="Arial"/>
        </w:rPr>
      </w:pPr>
      <w:r w:rsidRPr="00DB419D">
        <w:rPr>
          <w:rFonts w:cs="Arial"/>
        </w:rPr>
        <w:t>La révision est applicable chaque année à l’échéance annuelle selon la variation de l’indice par période de 12 mois à partir de la valeur de référence indiquée par l</w:t>
      </w:r>
      <w:r w:rsidR="00020080">
        <w:rPr>
          <w:rFonts w:cs="Arial"/>
        </w:rPr>
        <w:t>e Titulaire</w:t>
      </w:r>
      <w:r w:rsidRPr="00DB419D">
        <w:rPr>
          <w:rFonts w:cs="Arial"/>
        </w:rPr>
        <w:t>. L’indice n’est applicable que sur les prix unitaires. Il ne s’applique pas sur les franchises et montants des garanties.</w:t>
      </w:r>
    </w:p>
    <w:p w14:paraId="529C0C0E" w14:textId="77777777" w:rsidR="00DB419D" w:rsidRPr="00DB419D" w:rsidRDefault="00DB419D" w:rsidP="00DB419D">
      <w:pPr>
        <w:rPr>
          <w:rFonts w:cs="Arial"/>
        </w:rPr>
      </w:pPr>
    </w:p>
    <w:p w14:paraId="47875A17" w14:textId="77777777" w:rsidR="00DB419D" w:rsidRPr="00DB419D" w:rsidRDefault="00DB419D" w:rsidP="00DB419D">
      <w:pPr>
        <w:rPr>
          <w:rFonts w:cs="Arial"/>
        </w:rPr>
      </w:pPr>
      <w:r w:rsidRPr="00DB419D">
        <w:rPr>
          <w:rFonts w:cs="Arial"/>
        </w:rPr>
        <w:t xml:space="preserve">Sauf si elle est forfaitaire, la cotisation est recalculée chaque année sur la base des éléments techniques actualisés servant d’assiette de cotisation. Cette mise à jour s’effectue chaque année à l’initiative du titulaire du marché. </w:t>
      </w:r>
    </w:p>
    <w:p w14:paraId="2E97F880" w14:textId="77777777" w:rsidR="00DB419D" w:rsidRPr="00DB419D" w:rsidRDefault="00DB419D" w:rsidP="00DB419D">
      <w:pPr>
        <w:rPr>
          <w:rFonts w:cs="Arial"/>
        </w:rPr>
      </w:pPr>
    </w:p>
    <w:p w14:paraId="2A312C2E" w14:textId="17251FAB" w:rsidR="00DB419D" w:rsidRDefault="00DB419D" w:rsidP="00DB419D">
      <w:pPr>
        <w:rPr>
          <w:rFonts w:cs="Arial"/>
        </w:rPr>
      </w:pPr>
      <w:r w:rsidRPr="00EF4307">
        <w:rPr>
          <w:rFonts w:cs="Arial"/>
          <w:b/>
          <w:bCs/>
        </w:rPr>
        <w:t>Aucune autre cause d’évolution de la cotisation ne peut être appliquée</w:t>
      </w:r>
      <w:r w:rsidRPr="00DB419D">
        <w:rPr>
          <w:rFonts w:cs="Arial"/>
        </w:rPr>
        <w:t xml:space="preserve">. </w:t>
      </w:r>
      <w:r w:rsidRPr="00EF4307">
        <w:rPr>
          <w:rFonts w:cs="Arial"/>
          <w:u w:val="single"/>
        </w:rPr>
        <w:t>Cependant, il est expressément convenu que toute évolution de la fiscalité sera applicable au contrat.</w:t>
      </w:r>
    </w:p>
    <w:p w14:paraId="5E06BD33" w14:textId="77777777" w:rsidR="00AD1418" w:rsidRPr="000F7705" w:rsidRDefault="00AD1418" w:rsidP="00AD1418">
      <w:pPr>
        <w:rPr>
          <w:rFonts w:cs="Arial"/>
        </w:rPr>
      </w:pPr>
    </w:p>
    <w:p w14:paraId="4E1BC25B" w14:textId="77777777" w:rsidR="00EF4307" w:rsidRDefault="00EF4307" w:rsidP="00EF4307">
      <w:pPr>
        <w:pStyle w:val="Paragraphedeliste"/>
        <w:numPr>
          <w:ilvl w:val="0"/>
          <w:numId w:val="37"/>
        </w:numPr>
        <w:rPr>
          <w:rFonts w:cs="Arial"/>
          <w:b/>
          <w:bCs/>
        </w:rPr>
      </w:pPr>
      <w:r w:rsidRPr="00262F3A">
        <w:rPr>
          <w:rFonts w:cs="Arial"/>
          <w:b/>
          <w:bCs/>
        </w:rPr>
        <w:t xml:space="preserve">Montant </w:t>
      </w:r>
      <w:r>
        <w:rPr>
          <w:rFonts w:cs="Arial"/>
          <w:b/>
          <w:bCs/>
        </w:rPr>
        <w:t>estimatif</w:t>
      </w:r>
      <w:r w:rsidRPr="00262F3A">
        <w:rPr>
          <w:rFonts w:cs="Arial"/>
          <w:b/>
          <w:bCs/>
        </w:rPr>
        <w:t xml:space="preserve"> : </w:t>
      </w:r>
    </w:p>
    <w:p w14:paraId="19FBFBB2" w14:textId="77777777" w:rsidR="00EF4307" w:rsidRPr="00262F3A" w:rsidRDefault="00EF4307" w:rsidP="00EF4307"/>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492"/>
        <w:gridCol w:w="7371"/>
        <w:gridCol w:w="1560"/>
      </w:tblGrid>
      <w:tr w:rsidR="00EF4307" w:rsidRPr="00F50274" w14:paraId="3F5821F5" w14:textId="77777777" w:rsidTr="00B04FF1">
        <w:trPr>
          <w:cantSplit/>
          <w:trHeight w:val="160"/>
        </w:trPr>
        <w:tc>
          <w:tcPr>
            <w:tcW w:w="492" w:type="dxa"/>
            <w:tcBorders>
              <w:bottom w:val="single" w:sz="4" w:space="0" w:color="auto"/>
            </w:tcBorders>
            <w:shd w:val="clear" w:color="auto" w:fill="232A55" w:themeFill="text1"/>
            <w:vAlign w:val="center"/>
          </w:tcPr>
          <w:p w14:paraId="72F39EF2" w14:textId="77777777" w:rsidR="00EF4307" w:rsidRPr="00F50274" w:rsidRDefault="00EF4307" w:rsidP="00B04FF1">
            <w:pPr>
              <w:jc w:val="center"/>
              <w:rPr>
                <w:rStyle w:val="Highlighted"/>
                <w:rFonts w:cs="Arial"/>
                <w:color w:val="FFFFFE" w:themeColor="background1"/>
              </w:rPr>
            </w:pPr>
            <w:r w:rsidRPr="00F50274">
              <w:rPr>
                <w:rStyle w:val="Highlighted"/>
                <w:rFonts w:cs="Arial"/>
                <w:color w:val="FFFFFE" w:themeColor="background1"/>
              </w:rPr>
              <w:t>N°</w:t>
            </w:r>
          </w:p>
        </w:tc>
        <w:tc>
          <w:tcPr>
            <w:tcW w:w="7371" w:type="dxa"/>
            <w:tcBorders>
              <w:bottom w:val="single" w:sz="4" w:space="0" w:color="auto"/>
            </w:tcBorders>
            <w:shd w:val="clear" w:color="auto" w:fill="232A55" w:themeFill="text1"/>
            <w:vAlign w:val="center"/>
          </w:tcPr>
          <w:p w14:paraId="0725AE77" w14:textId="77777777" w:rsidR="00EF4307" w:rsidRPr="00F50274" w:rsidRDefault="00EF4307" w:rsidP="00B04FF1">
            <w:pPr>
              <w:jc w:val="center"/>
              <w:rPr>
                <w:rStyle w:val="Highlighted"/>
                <w:rFonts w:cs="Arial"/>
                <w:color w:val="FFFFFE" w:themeColor="background1"/>
              </w:rPr>
            </w:pPr>
            <w:r w:rsidRPr="00F50274">
              <w:rPr>
                <w:rFonts w:cs="Arial"/>
                <w:b/>
                <w:bCs/>
                <w:color w:val="FFFFFE" w:themeColor="background1"/>
              </w:rPr>
              <w:t>Références des lots de la consultation</w:t>
            </w:r>
          </w:p>
        </w:tc>
        <w:tc>
          <w:tcPr>
            <w:tcW w:w="1560" w:type="dxa"/>
            <w:tcBorders>
              <w:bottom w:val="single" w:sz="4" w:space="0" w:color="auto"/>
            </w:tcBorders>
            <w:shd w:val="clear" w:color="auto" w:fill="232A55" w:themeFill="text1"/>
            <w:vAlign w:val="center"/>
          </w:tcPr>
          <w:p w14:paraId="4BA2CB25" w14:textId="77777777" w:rsidR="00EF4307" w:rsidRPr="00F50274" w:rsidRDefault="00EF4307" w:rsidP="00B04FF1">
            <w:pPr>
              <w:jc w:val="center"/>
              <w:rPr>
                <w:rFonts w:cs="Arial"/>
                <w:b/>
                <w:bCs/>
                <w:color w:val="FFFFFE" w:themeColor="background1"/>
              </w:rPr>
            </w:pPr>
            <w:r w:rsidRPr="00F50274">
              <w:rPr>
                <w:rFonts w:cs="Arial"/>
                <w:b/>
                <w:bCs/>
                <w:color w:val="FFFFFE" w:themeColor="background1"/>
              </w:rPr>
              <w:t xml:space="preserve">Montant </w:t>
            </w:r>
            <w:r>
              <w:rPr>
                <w:rFonts w:cs="Arial"/>
                <w:b/>
                <w:bCs/>
                <w:color w:val="FFFFFE" w:themeColor="background1"/>
              </w:rPr>
              <w:t>estimatif</w:t>
            </w:r>
            <w:r w:rsidRPr="00F50274">
              <w:rPr>
                <w:rFonts w:cs="Arial"/>
                <w:b/>
                <w:bCs/>
                <w:color w:val="FFFFFE" w:themeColor="background1"/>
              </w:rPr>
              <w:t xml:space="preserve"> en €HT</w:t>
            </w:r>
          </w:p>
        </w:tc>
      </w:tr>
      <w:tr w:rsidR="00EF4307" w:rsidRPr="00F50274" w14:paraId="6D68D10A" w14:textId="77777777" w:rsidTr="00B04FF1">
        <w:trPr>
          <w:cantSplit/>
          <w:trHeight w:val="499"/>
        </w:trPr>
        <w:tc>
          <w:tcPr>
            <w:tcW w:w="492" w:type="dxa"/>
            <w:shd w:val="clear" w:color="auto" w:fill="FFFFFE" w:themeFill="background1"/>
            <w:vAlign w:val="center"/>
          </w:tcPr>
          <w:p w14:paraId="331B93D7" w14:textId="77777777" w:rsidR="00EF4307" w:rsidRPr="00262F3A" w:rsidRDefault="00EF4307" w:rsidP="00B04FF1">
            <w:pPr>
              <w:shd w:val="clear" w:color="auto" w:fill="FFFFFE" w:themeFill="background1"/>
              <w:jc w:val="center"/>
              <w:rPr>
                <w:rStyle w:val="Highlighted"/>
                <w:rFonts w:cs="Arial"/>
              </w:rPr>
            </w:pPr>
            <w:r>
              <w:rPr>
                <w:rStyle w:val="Highlighted"/>
                <w:rFonts w:cs="Arial"/>
              </w:rPr>
              <w:t>1</w:t>
            </w:r>
          </w:p>
        </w:tc>
        <w:tc>
          <w:tcPr>
            <w:tcW w:w="7371" w:type="dxa"/>
            <w:shd w:val="clear" w:color="auto" w:fill="FFFFFE" w:themeFill="background1"/>
            <w:vAlign w:val="center"/>
          </w:tcPr>
          <w:p w14:paraId="44035ECB" w14:textId="77777777" w:rsidR="00EF4307" w:rsidRPr="00262F3A" w:rsidRDefault="00EF4307" w:rsidP="00B04FF1">
            <w:pPr>
              <w:shd w:val="clear" w:color="auto" w:fill="FFFFFE" w:themeFill="background1"/>
              <w:jc w:val="left"/>
              <w:rPr>
                <w:rFonts w:cs="Arial"/>
                <w:b/>
                <w:bCs/>
              </w:rPr>
            </w:pPr>
            <w:r w:rsidRPr="00B32BA6">
              <w:t xml:space="preserve">Marché d’assurances complémentaire santé pour le personnel de </w:t>
            </w:r>
            <w:proofErr w:type="spellStart"/>
            <w:r w:rsidRPr="00B32BA6">
              <w:t>Numih</w:t>
            </w:r>
            <w:proofErr w:type="spellEnd"/>
            <w:r w:rsidRPr="00B32BA6">
              <w:t xml:space="preserve"> France</w:t>
            </w:r>
          </w:p>
        </w:tc>
        <w:tc>
          <w:tcPr>
            <w:tcW w:w="1560" w:type="dxa"/>
            <w:shd w:val="clear" w:color="auto" w:fill="FFFFFE" w:themeFill="background1"/>
            <w:vAlign w:val="center"/>
          </w:tcPr>
          <w:p w14:paraId="50587AB8" w14:textId="77777777" w:rsidR="00EF4307" w:rsidRPr="00262F3A" w:rsidRDefault="00EF4307" w:rsidP="00B04FF1">
            <w:pPr>
              <w:shd w:val="clear" w:color="auto" w:fill="FFFFFE" w:themeFill="background1"/>
              <w:jc w:val="left"/>
              <w:rPr>
                <w:rFonts w:cs="Arial"/>
                <w:b/>
                <w:bCs/>
              </w:rPr>
            </w:pPr>
            <w:r>
              <w:rPr>
                <w:rFonts w:cs="Arial"/>
                <w:b/>
                <w:bCs/>
              </w:rPr>
              <w:t>6 000 000 € HT</w:t>
            </w:r>
          </w:p>
        </w:tc>
      </w:tr>
      <w:tr w:rsidR="00EF4307" w:rsidRPr="00F50274" w14:paraId="7324EBDC" w14:textId="77777777" w:rsidTr="00B04FF1">
        <w:trPr>
          <w:cantSplit/>
          <w:trHeight w:val="407"/>
        </w:trPr>
        <w:tc>
          <w:tcPr>
            <w:tcW w:w="492" w:type="dxa"/>
            <w:shd w:val="clear" w:color="auto" w:fill="FFFFFE" w:themeFill="background1"/>
            <w:vAlign w:val="center"/>
          </w:tcPr>
          <w:p w14:paraId="6928518F" w14:textId="77777777" w:rsidR="00EF4307" w:rsidRPr="00262F3A" w:rsidRDefault="00EF4307" w:rsidP="00B04FF1">
            <w:pPr>
              <w:shd w:val="clear" w:color="auto" w:fill="FFFFFE" w:themeFill="background1"/>
              <w:jc w:val="center"/>
              <w:rPr>
                <w:rStyle w:val="Highlighted"/>
                <w:rFonts w:cs="Arial"/>
              </w:rPr>
            </w:pPr>
            <w:r>
              <w:rPr>
                <w:rStyle w:val="Highlighted"/>
                <w:rFonts w:cs="Arial"/>
              </w:rPr>
              <w:t>2</w:t>
            </w:r>
          </w:p>
        </w:tc>
        <w:tc>
          <w:tcPr>
            <w:tcW w:w="7371" w:type="dxa"/>
            <w:shd w:val="clear" w:color="auto" w:fill="FFFFFE" w:themeFill="background1"/>
            <w:vAlign w:val="center"/>
          </w:tcPr>
          <w:p w14:paraId="4ACDCE90" w14:textId="77777777" w:rsidR="00EF4307" w:rsidRPr="00262F3A" w:rsidRDefault="00EF4307" w:rsidP="00B04FF1">
            <w:pPr>
              <w:shd w:val="clear" w:color="auto" w:fill="FFFFFE" w:themeFill="background1"/>
              <w:jc w:val="left"/>
              <w:rPr>
                <w:rFonts w:cs="Arial"/>
                <w:b/>
                <w:bCs/>
              </w:rPr>
            </w:pPr>
            <w:r w:rsidRPr="00B32BA6">
              <w:t xml:space="preserve">Marché d’assurances prévoyance pour le personnel de </w:t>
            </w:r>
            <w:proofErr w:type="spellStart"/>
            <w:r w:rsidRPr="00B32BA6">
              <w:t>Numih</w:t>
            </w:r>
            <w:proofErr w:type="spellEnd"/>
            <w:r w:rsidRPr="00B32BA6">
              <w:t xml:space="preserve"> France</w:t>
            </w:r>
          </w:p>
        </w:tc>
        <w:tc>
          <w:tcPr>
            <w:tcW w:w="1560" w:type="dxa"/>
            <w:shd w:val="clear" w:color="auto" w:fill="FFFFFE" w:themeFill="background1"/>
            <w:vAlign w:val="center"/>
          </w:tcPr>
          <w:p w14:paraId="547A4E91" w14:textId="77777777" w:rsidR="00EF4307" w:rsidRPr="00262F3A" w:rsidRDefault="00EF4307" w:rsidP="00B04FF1">
            <w:pPr>
              <w:shd w:val="clear" w:color="auto" w:fill="FFFFFE" w:themeFill="background1"/>
              <w:jc w:val="left"/>
              <w:rPr>
                <w:rFonts w:cs="Arial"/>
                <w:b/>
                <w:bCs/>
              </w:rPr>
            </w:pPr>
            <w:r>
              <w:rPr>
                <w:rFonts w:cs="Arial"/>
                <w:b/>
                <w:bCs/>
              </w:rPr>
              <w:t>3 500 000 € HT</w:t>
            </w:r>
          </w:p>
        </w:tc>
      </w:tr>
    </w:tbl>
    <w:p w14:paraId="6A79594B" w14:textId="77777777" w:rsidR="00EF4307" w:rsidRPr="00F50274" w:rsidRDefault="00EF4307" w:rsidP="00EF4307">
      <w:pPr>
        <w:tabs>
          <w:tab w:val="left" w:pos="2280"/>
        </w:tabs>
        <w:rPr>
          <w:rFonts w:cs="Arial"/>
          <w:color w:val="FF0000"/>
        </w:rPr>
      </w:pPr>
    </w:p>
    <w:p w14:paraId="4C63948C" w14:textId="77777777" w:rsidR="00EF4307" w:rsidRPr="00262F3A" w:rsidRDefault="00EF4307" w:rsidP="00EF4307">
      <w:pPr>
        <w:pStyle w:val="Paragraphedeliste"/>
        <w:numPr>
          <w:ilvl w:val="0"/>
          <w:numId w:val="37"/>
        </w:numPr>
        <w:rPr>
          <w:rFonts w:cs="Arial"/>
          <w:b/>
          <w:bCs/>
        </w:rPr>
      </w:pPr>
      <w:r w:rsidRPr="00262F3A">
        <w:rPr>
          <w:rFonts w:cs="Arial"/>
          <w:b/>
          <w:bCs/>
        </w:rPr>
        <w:t xml:space="preserve">Montant maximum : </w:t>
      </w:r>
    </w:p>
    <w:p w14:paraId="234693D5" w14:textId="77777777" w:rsidR="00EF4307" w:rsidRDefault="00EF4307" w:rsidP="00EF4307">
      <w:pPr>
        <w:rPr>
          <w:rFonts w:cs="Arial"/>
        </w:rPr>
      </w:pPr>
    </w:p>
    <w:p w14:paraId="65A2051A" w14:textId="77777777" w:rsidR="00EF4307" w:rsidRPr="00F50274" w:rsidRDefault="00EF4307" w:rsidP="00EF4307">
      <w:pPr>
        <w:rPr>
          <w:rFonts w:cs="Arial"/>
        </w:rPr>
      </w:pPr>
      <w:r w:rsidRPr="00F50274">
        <w:rPr>
          <w:rFonts w:cs="Arial"/>
        </w:rPr>
        <w:t>Le marché est conclu sans minimum et les montants maximum suivants pour la durée totale pour chaque lot :</w:t>
      </w:r>
    </w:p>
    <w:p w14:paraId="13AAB587" w14:textId="77777777" w:rsidR="00EF4307" w:rsidRPr="00F50274" w:rsidRDefault="00EF4307" w:rsidP="00EF4307">
      <w:pPr>
        <w:rPr>
          <w:rFonts w:cs="Arial"/>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492"/>
        <w:gridCol w:w="7371"/>
        <w:gridCol w:w="1560"/>
      </w:tblGrid>
      <w:tr w:rsidR="00EF4307" w:rsidRPr="00F50274" w14:paraId="328397B0" w14:textId="77777777" w:rsidTr="00B04FF1">
        <w:trPr>
          <w:cantSplit/>
          <w:trHeight w:val="160"/>
        </w:trPr>
        <w:tc>
          <w:tcPr>
            <w:tcW w:w="492" w:type="dxa"/>
            <w:tcBorders>
              <w:bottom w:val="single" w:sz="4" w:space="0" w:color="auto"/>
            </w:tcBorders>
            <w:shd w:val="clear" w:color="auto" w:fill="232A55" w:themeFill="text1"/>
            <w:vAlign w:val="center"/>
          </w:tcPr>
          <w:p w14:paraId="1702B1EB" w14:textId="77777777" w:rsidR="00EF4307" w:rsidRPr="00F50274" w:rsidRDefault="00EF4307" w:rsidP="00B04FF1">
            <w:pPr>
              <w:jc w:val="center"/>
              <w:rPr>
                <w:rStyle w:val="Highlighted"/>
                <w:rFonts w:cs="Arial"/>
                <w:color w:val="FFFFFE" w:themeColor="background1"/>
              </w:rPr>
            </w:pPr>
            <w:r w:rsidRPr="00F50274">
              <w:rPr>
                <w:rStyle w:val="Highlighted"/>
                <w:rFonts w:cs="Arial"/>
                <w:color w:val="FFFFFE" w:themeColor="background1"/>
              </w:rPr>
              <w:t>N°</w:t>
            </w:r>
          </w:p>
        </w:tc>
        <w:tc>
          <w:tcPr>
            <w:tcW w:w="7371" w:type="dxa"/>
            <w:tcBorders>
              <w:bottom w:val="single" w:sz="4" w:space="0" w:color="auto"/>
            </w:tcBorders>
            <w:shd w:val="clear" w:color="auto" w:fill="232A55" w:themeFill="text1"/>
            <w:vAlign w:val="center"/>
          </w:tcPr>
          <w:p w14:paraId="5D704ED9" w14:textId="77777777" w:rsidR="00EF4307" w:rsidRPr="00F50274" w:rsidRDefault="00EF4307" w:rsidP="00B04FF1">
            <w:pPr>
              <w:jc w:val="center"/>
              <w:rPr>
                <w:rStyle w:val="Highlighted"/>
                <w:rFonts w:cs="Arial"/>
                <w:color w:val="FFFFFE" w:themeColor="background1"/>
              </w:rPr>
            </w:pPr>
            <w:r w:rsidRPr="00F50274">
              <w:rPr>
                <w:rFonts w:cs="Arial"/>
                <w:b/>
                <w:bCs/>
                <w:color w:val="FFFFFE" w:themeColor="background1"/>
              </w:rPr>
              <w:t>Références des lots de la consultation</w:t>
            </w:r>
          </w:p>
        </w:tc>
        <w:tc>
          <w:tcPr>
            <w:tcW w:w="1560" w:type="dxa"/>
            <w:tcBorders>
              <w:bottom w:val="single" w:sz="4" w:space="0" w:color="auto"/>
            </w:tcBorders>
            <w:shd w:val="clear" w:color="auto" w:fill="232A55" w:themeFill="text1"/>
            <w:vAlign w:val="center"/>
          </w:tcPr>
          <w:p w14:paraId="388DC9CD" w14:textId="77777777" w:rsidR="00EF4307" w:rsidRPr="00F50274" w:rsidRDefault="00EF4307" w:rsidP="00B04FF1">
            <w:pPr>
              <w:jc w:val="center"/>
              <w:rPr>
                <w:rFonts w:cs="Arial"/>
                <w:b/>
                <w:bCs/>
                <w:color w:val="FFFFFE" w:themeColor="background1"/>
              </w:rPr>
            </w:pPr>
            <w:r w:rsidRPr="00F50274">
              <w:rPr>
                <w:rFonts w:cs="Arial"/>
                <w:b/>
                <w:bCs/>
                <w:color w:val="FFFFFE" w:themeColor="background1"/>
              </w:rPr>
              <w:t>Montant maximum en €HT</w:t>
            </w:r>
          </w:p>
        </w:tc>
      </w:tr>
      <w:tr w:rsidR="0099180C" w:rsidRPr="00F50274" w14:paraId="02CDFB9A" w14:textId="77777777" w:rsidTr="00B04FF1">
        <w:trPr>
          <w:cantSplit/>
          <w:trHeight w:val="458"/>
        </w:trPr>
        <w:tc>
          <w:tcPr>
            <w:tcW w:w="492" w:type="dxa"/>
            <w:shd w:val="clear" w:color="auto" w:fill="FFFFFE" w:themeFill="background1"/>
            <w:vAlign w:val="center"/>
          </w:tcPr>
          <w:p w14:paraId="7D5F0916" w14:textId="77777777" w:rsidR="0099180C" w:rsidRPr="00262F3A" w:rsidRDefault="0099180C" w:rsidP="0099180C">
            <w:pPr>
              <w:shd w:val="clear" w:color="auto" w:fill="FFFFFE" w:themeFill="background1"/>
              <w:jc w:val="center"/>
              <w:rPr>
                <w:rStyle w:val="Highlighted"/>
                <w:rFonts w:cs="Arial"/>
              </w:rPr>
            </w:pPr>
            <w:r>
              <w:rPr>
                <w:rStyle w:val="Highlighted"/>
                <w:rFonts w:cs="Arial"/>
              </w:rPr>
              <w:lastRenderedPageBreak/>
              <w:t>1</w:t>
            </w:r>
          </w:p>
        </w:tc>
        <w:tc>
          <w:tcPr>
            <w:tcW w:w="7371" w:type="dxa"/>
            <w:shd w:val="clear" w:color="auto" w:fill="FFFFFE" w:themeFill="background1"/>
            <w:vAlign w:val="center"/>
          </w:tcPr>
          <w:p w14:paraId="41EC7C24" w14:textId="77777777" w:rsidR="0099180C" w:rsidRPr="00262F3A" w:rsidRDefault="0099180C" w:rsidP="0099180C">
            <w:pPr>
              <w:shd w:val="clear" w:color="auto" w:fill="FFFFFE" w:themeFill="background1"/>
              <w:jc w:val="left"/>
              <w:rPr>
                <w:rFonts w:cs="Arial"/>
                <w:b/>
                <w:bCs/>
              </w:rPr>
            </w:pPr>
            <w:r w:rsidRPr="00B32BA6">
              <w:t xml:space="preserve">Marché d’assurances complémentaire santé pour le personnel de </w:t>
            </w:r>
            <w:proofErr w:type="spellStart"/>
            <w:r w:rsidRPr="00B32BA6">
              <w:t>Numih</w:t>
            </w:r>
            <w:proofErr w:type="spellEnd"/>
            <w:r w:rsidRPr="00B32BA6">
              <w:t xml:space="preserve"> France</w:t>
            </w:r>
          </w:p>
        </w:tc>
        <w:tc>
          <w:tcPr>
            <w:tcW w:w="1560" w:type="dxa"/>
            <w:shd w:val="clear" w:color="auto" w:fill="FFFFFE" w:themeFill="background1"/>
            <w:vAlign w:val="center"/>
          </w:tcPr>
          <w:p w14:paraId="28634154" w14:textId="1ABDF809" w:rsidR="0099180C" w:rsidRPr="00262F3A" w:rsidRDefault="0099180C" w:rsidP="0099180C">
            <w:pPr>
              <w:shd w:val="clear" w:color="auto" w:fill="FFFFFE" w:themeFill="background1"/>
              <w:jc w:val="center"/>
              <w:rPr>
                <w:rFonts w:cs="Arial"/>
                <w:b/>
                <w:bCs/>
              </w:rPr>
            </w:pPr>
            <w:r>
              <w:rPr>
                <w:rFonts w:cs="Arial"/>
                <w:b/>
                <w:bCs/>
              </w:rPr>
              <w:t>7 800 000 HT</w:t>
            </w:r>
          </w:p>
        </w:tc>
      </w:tr>
      <w:tr w:rsidR="0099180C" w:rsidRPr="00F50274" w14:paraId="1357E8D7" w14:textId="77777777" w:rsidTr="00B04FF1">
        <w:trPr>
          <w:cantSplit/>
          <w:trHeight w:val="421"/>
        </w:trPr>
        <w:tc>
          <w:tcPr>
            <w:tcW w:w="492" w:type="dxa"/>
            <w:shd w:val="clear" w:color="auto" w:fill="FFFFFE" w:themeFill="background1"/>
            <w:vAlign w:val="center"/>
          </w:tcPr>
          <w:p w14:paraId="3339EC62" w14:textId="77777777" w:rsidR="0099180C" w:rsidRPr="00262F3A" w:rsidRDefault="0099180C" w:rsidP="0099180C">
            <w:pPr>
              <w:shd w:val="clear" w:color="auto" w:fill="FFFFFE" w:themeFill="background1"/>
              <w:jc w:val="center"/>
              <w:rPr>
                <w:rStyle w:val="Highlighted"/>
                <w:rFonts w:cs="Arial"/>
              </w:rPr>
            </w:pPr>
            <w:r>
              <w:rPr>
                <w:rStyle w:val="Highlighted"/>
                <w:rFonts w:cs="Arial"/>
              </w:rPr>
              <w:t>2</w:t>
            </w:r>
          </w:p>
        </w:tc>
        <w:tc>
          <w:tcPr>
            <w:tcW w:w="7371" w:type="dxa"/>
            <w:shd w:val="clear" w:color="auto" w:fill="FFFFFE" w:themeFill="background1"/>
            <w:vAlign w:val="center"/>
          </w:tcPr>
          <w:p w14:paraId="502E303D" w14:textId="77777777" w:rsidR="0099180C" w:rsidRPr="00262F3A" w:rsidRDefault="0099180C" w:rsidP="0099180C">
            <w:pPr>
              <w:shd w:val="clear" w:color="auto" w:fill="FFFFFE" w:themeFill="background1"/>
              <w:jc w:val="left"/>
              <w:rPr>
                <w:rFonts w:cs="Arial"/>
                <w:b/>
                <w:bCs/>
              </w:rPr>
            </w:pPr>
            <w:r w:rsidRPr="00B32BA6">
              <w:t xml:space="preserve">Marché d’assurances prévoyance pour le personnel de </w:t>
            </w:r>
            <w:proofErr w:type="spellStart"/>
            <w:r w:rsidRPr="00B32BA6">
              <w:t>Numih</w:t>
            </w:r>
            <w:proofErr w:type="spellEnd"/>
            <w:r w:rsidRPr="00B32BA6">
              <w:t xml:space="preserve"> France</w:t>
            </w:r>
          </w:p>
        </w:tc>
        <w:tc>
          <w:tcPr>
            <w:tcW w:w="1560" w:type="dxa"/>
            <w:shd w:val="clear" w:color="auto" w:fill="FFFFFE" w:themeFill="background1"/>
            <w:vAlign w:val="center"/>
          </w:tcPr>
          <w:p w14:paraId="16FD6D54" w14:textId="04E14485" w:rsidR="0099180C" w:rsidRPr="00262F3A" w:rsidRDefault="0099180C" w:rsidP="0099180C">
            <w:pPr>
              <w:shd w:val="clear" w:color="auto" w:fill="FFFFFE" w:themeFill="background1"/>
              <w:jc w:val="center"/>
              <w:rPr>
                <w:rFonts w:cs="Arial"/>
                <w:b/>
                <w:bCs/>
              </w:rPr>
            </w:pPr>
            <w:r>
              <w:rPr>
                <w:rFonts w:cs="Arial"/>
                <w:b/>
                <w:bCs/>
              </w:rPr>
              <w:t>4 500 000 HT</w:t>
            </w:r>
          </w:p>
        </w:tc>
      </w:tr>
    </w:tbl>
    <w:p w14:paraId="2E8C31DC" w14:textId="77777777" w:rsidR="00EF4307" w:rsidRPr="00F50274" w:rsidRDefault="00EF4307" w:rsidP="00EF4307">
      <w:pPr>
        <w:shd w:val="clear" w:color="auto" w:fill="FFFFFE" w:themeFill="background1"/>
        <w:rPr>
          <w:rFonts w:cs="Arial"/>
        </w:rPr>
      </w:pPr>
    </w:p>
    <w:p w14:paraId="53618FC6" w14:textId="77777777" w:rsidR="00EF4307" w:rsidRPr="00F50274" w:rsidRDefault="00EF4307" w:rsidP="00EF4307">
      <w:pPr>
        <w:rPr>
          <w:rFonts w:cs="Arial"/>
        </w:rPr>
      </w:pPr>
      <w:r w:rsidRPr="00F50274">
        <w:rPr>
          <w:rFonts w:cs="Arial"/>
        </w:rPr>
        <w:t xml:space="preserve">•Est entendu par montant maximum, le montant au-delà duquel le marché s’éteindra de fait. </w:t>
      </w:r>
    </w:p>
    <w:p w14:paraId="4C0784BB" w14:textId="6F0252FF" w:rsidR="00E938DD" w:rsidRDefault="00EF4307" w:rsidP="00AD1418">
      <w:pPr>
        <w:rPr>
          <w:rFonts w:cs="Arial"/>
        </w:rPr>
      </w:pPr>
      <w:r w:rsidRPr="00F50274">
        <w:rPr>
          <w:rFonts w:cs="Arial"/>
        </w:rPr>
        <w:t>•Est entendu par montant estimatif, le montant envisagé par l’acheteur sur la période pour la réalisation des prestations. Il ne s’agit donc pas d’un montant minimum.</w:t>
      </w:r>
    </w:p>
    <w:p w14:paraId="5F0BBFA6" w14:textId="77777777" w:rsidR="002D67B1" w:rsidRDefault="002D67B1" w:rsidP="002D67B1">
      <w:pPr>
        <w:rPr>
          <w:rFonts w:ascii="Century Gothic" w:hAnsi="Century Gothic"/>
          <w:sz w:val="18"/>
          <w:szCs w:val="18"/>
        </w:rPr>
      </w:pPr>
    </w:p>
    <w:p w14:paraId="5EDE2344" w14:textId="3EA6874F" w:rsidR="002D67B1" w:rsidRPr="002D67B1" w:rsidRDefault="002D67B1" w:rsidP="002D67B1">
      <w:pPr>
        <w:rPr>
          <w:rFonts w:cs="Arial"/>
          <w:b/>
          <w:bCs/>
          <w:color w:val="000000"/>
          <w:u w:val="single"/>
        </w:rPr>
      </w:pPr>
      <w:r w:rsidRPr="002D67B1">
        <w:rPr>
          <w:rFonts w:cs="Arial"/>
          <w:b/>
          <w:bCs/>
          <w:color w:val="000000"/>
          <w:u w:val="single"/>
        </w:rPr>
        <w:t>TAUX DE COTISATIONS :</w:t>
      </w:r>
    </w:p>
    <w:p w14:paraId="7AD499C8" w14:textId="15A1BF36" w:rsidR="002D67B1" w:rsidRPr="002D67B1" w:rsidRDefault="002D67B1" w:rsidP="002D67B1">
      <w:pPr>
        <w:rPr>
          <w:rFonts w:cs="Arial"/>
        </w:rPr>
      </w:pPr>
      <w:r w:rsidRPr="002D67B1">
        <w:rPr>
          <w:rFonts w:cs="Arial"/>
        </w:rPr>
        <w:t>Les cotisations 2026 seront calculées sur la base du PMSS 2026 en vigueur au 01/01/2026.</w:t>
      </w:r>
    </w:p>
    <w:p w14:paraId="491C7F06" w14:textId="071A014F" w:rsidR="002D67B1" w:rsidRDefault="002D67B1" w:rsidP="002D67B1">
      <w:pPr>
        <w:rPr>
          <w:rFonts w:cs="Arial"/>
        </w:rPr>
      </w:pPr>
      <w:r w:rsidRPr="002D67B1">
        <w:rPr>
          <w:rFonts w:cs="Arial"/>
        </w:rPr>
        <w:t>Les cotisations à renseigner dans le tableau ci-dessous sont calculées sur la base du PMSS 2025.</w:t>
      </w:r>
    </w:p>
    <w:p w14:paraId="0BB0DC17" w14:textId="1AF80E2A" w:rsidR="0099180C" w:rsidRDefault="0099180C" w:rsidP="002D67B1">
      <w:pPr>
        <w:rPr>
          <w:rFonts w:cs="Arial"/>
        </w:rPr>
      </w:pPr>
    </w:p>
    <w:p w14:paraId="39441063" w14:textId="6252975B" w:rsidR="0099180C" w:rsidRPr="0099180C" w:rsidRDefault="0099180C" w:rsidP="0099180C">
      <w:pPr>
        <w:pStyle w:val="Paragraphedeliste"/>
        <w:numPr>
          <w:ilvl w:val="0"/>
          <w:numId w:val="48"/>
        </w:numPr>
        <w:rPr>
          <w:rFonts w:cs="Arial"/>
          <w:b/>
          <w:bCs/>
          <w:u w:val="single"/>
        </w:rPr>
      </w:pPr>
      <w:r w:rsidRPr="0099180C">
        <w:rPr>
          <w:rFonts w:cs="Arial"/>
          <w:b/>
          <w:bCs/>
          <w:u w:val="single"/>
        </w:rPr>
        <w:t xml:space="preserve">Offre de base : </w:t>
      </w:r>
    </w:p>
    <w:p w14:paraId="6541DC46" w14:textId="77777777" w:rsidR="002D67B1" w:rsidRPr="002D67B1" w:rsidRDefault="002D67B1" w:rsidP="002D67B1">
      <w:pPr>
        <w:rPr>
          <w:rFonts w:cs="Arial"/>
        </w:rPr>
      </w:pPr>
      <w:bookmarkStart w:id="18" w:name="_Hlk204271378"/>
    </w:p>
    <w:tbl>
      <w:tblPr>
        <w:tblW w:w="10547" w:type="dxa"/>
        <w:tblInd w:w="-5" w:type="dxa"/>
        <w:tblCellMar>
          <w:left w:w="70" w:type="dxa"/>
          <w:right w:w="70" w:type="dxa"/>
        </w:tblCellMar>
        <w:tblLook w:val="04A0" w:firstRow="1" w:lastRow="0" w:firstColumn="1" w:lastColumn="0" w:noHBand="0" w:noVBand="1"/>
      </w:tblPr>
      <w:tblGrid>
        <w:gridCol w:w="3261"/>
        <w:gridCol w:w="1444"/>
        <w:gridCol w:w="1907"/>
        <w:gridCol w:w="1974"/>
        <w:gridCol w:w="1961"/>
      </w:tblGrid>
      <w:tr w:rsidR="002D67B1" w:rsidRPr="002D67B1" w14:paraId="2E6748F8" w14:textId="77777777" w:rsidTr="002D67B1">
        <w:trPr>
          <w:trHeight w:val="737"/>
        </w:trPr>
        <w:tc>
          <w:tcPr>
            <w:tcW w:w="3261" w:type="dxa"/>
            <w:tcBorders>
              <w:top w:val="single" w:sz="4" w:space="0" w:color="auto"/>
              <w:left w:val="single" w:sz="4" w:space="0" w:color="auto"/>
              <w:bottom w:val="single" w:sz="4" w:space="0" w:color="auto"/>
              <w:right w:val="single" w:sz="4" w:space="0" w:color="auto"/>
            </w:tcBorders>
            <w:shd w:val="clear" w:color="000000" w:fill="D9D9D9"/>
            <w:vAlign w:val="center"/>
            <w:hideMark/>
          </w:tcPr>
          <w:bookmarkEnd w:id="18"/>
          <w:p w14:paraId="2AAC5421" w14:textId="77777777" w:rsidR="002D67B1" w:rsidRPr="002D67B1" w:rsidRDefault="002D67B1" w:rsidP="00B04FF1">
            <w:pPr>
              <w:rPr>
                <w:rFonts w:cs="Arial"/>
                <w:b/>
                <w:bCs/>
                <w:color w:val="000000"/>
              </w:rPr>
            </w:pPr>
            <w:r w:rsidRPr="002D67B1">
              <w:rPr>
                <w:rFonts w:cs="Arial"/>
                <w:b/>
                <w:bCs/>
                <w:color w:val="000000"/>
              </w:rPr>
              <w:t xml:space="preserve">PMSS </w:t>
            </w:r>
          </w:p>
        </w:tc>
        <w:tc>
          <w:tcPr>
            <w:tcW w:w="144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02442A4" w14:textId="77777777" w:rsidR="002D67B1" w:rsidRPr="002D67B1" w:rsidRDefault="002D67B1" w:rsidP="00B04FF1">
            <w:pPr>
              <w:jc w:val="center"/>
              <w:rPr>
                <w:rFonts w:cs="Arial"/>
                <w:b/>
                <w:bCs/>
                <w:color w:val="000000"/>
              </w:rPr>
            </w:pPr>
            <w:r w:rsidRPr="002D67B1">
              <w:rPr>
                <w:rFonts w:cs="Arial"/>
                <w:b/>
                <w:bCs/>
                <w:color w:val="000000"/>
              </w:rPr>
              <w:t>TAUX DE COTISATION HT</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7A1D6072" w14:textId="77777777" w:rsidR="002D67B1" w:rsidRPr="002D67B1" w:rsidRDefault="002D67B1" w:rsidP="00B04FF1">
            <w:pPr>
              <w:jc w:val="center"/>
              <w:rPr>
                <w:rFonts w:cs="Arial"/>
                <w:b/>
                <w:bCs/>
                <w:color w:val="000000"/>
              </w:rPr>
            </w:pPr>
            <w:r w:rsidRPr="002D67B1">
              <w:rPr>
                <w:rFonts w:cs="Arial"/>
                <w:b/>
                <w:bCs/>
                <w:color w:val="000000"/>
              </w:rPr>
              <w:t>Cotisation mensuelle en € HT</w:t>
            </w:r>
          </w:p>
          <w:p w14:paraId="5409F192" w14:textId="77777777" w:rsidR="002D67B1" w:rsidRPr="002D67B1" w:rsidRDefault="002D67B1" w:rsidP="00B04FF1">
            <w:pPr>
              <w:jc w:val="center"/>
              <w:rPr>
                <w:rFonts w:cs="Arial"/>
                <w:b/>
                <w:bCs/>
                <w:color w:val="000000"/>
              </w:rPr>
            </w:pPr>
            <w:r w:rsidRPr="002D67B1">
              <w:rPr>
                <w:rFonts w:cs="Arial"/>
                <w:b/>
                <w:bCs/>
                <w:color w:val="000000"/>
              </w:rPr>
              <w:t>Sur PMSS 2025</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C854722" w14:textId="77777777" w:rsidR="002D67B1" w:rsidRPr="002D67B1" w:rsidRDefault="002D67B1" w:rsidP="00B04FF1">
            <w:pPr>
              <w:jc w:val="center"/>
              <w:rPr>
                <w:rFonts w:cs="Arial"/>
                <w:b/>
                <w:bCs/>
                <w:color w:val="000000"/>
              </w:rPr>
            </w:pPr>
            <w:r w:rsidRPr="002D67B1">
              <w:rPr>
                <w:rFonts w:cs="Arial"/>
                <w:b/>
                <w:bCs/>
                <w:color w:val="000000"/>
              </w:rPr>
              <w:t>TAUX DE COTISATION TTC</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400695B4" w14:textId="77777777" w:rsidR="002D67B1" w:rsidRPr="002D67B1" w:rsidRDefault="002D67B1" w:rsidP="00B04FF1">
            <w:pPr>
              <w:jc w:val="center"/>
              <w:rPr>
                <w:rFonts w:cs="Arial"/>
                <w:b/>
                <w:bCs/>
                <w:color w:val="000000"/>
              </w:rPr>
            </w:pPr>
            <w:r w:rsidRPr="002D67B1">
              <w:rPr>
                <w:rFonts w:cs="Arial"/>
                <w:b/>
                <w:bCs/>
                <w:color w:val="000000"/>
              </w:rPr>
              <w:t>Cotisation mensuelle en € TTC</w:t>
            </w:r>
          </w:p>
          <w:p w14:paraId="57A9F6A0" w14:textId="77777777" w:rsidR="002D67B1" w:rsidRPr="002D67B1" w:rsidRDefault="002D67B1" w:rsidP="00B04FF1">
            <w:pPr>
              <w:jc w:val="center"/>
              <w:rPr>
                <w:rFonts w:cs="Arial"/>
                <w:b/>
                <w:bCs/>
                <w:color w:val="000000"/>
              </w:rPr>
            </w:pPr>
            <w:r w:rsidRPr="002D67B1">
              <w:rPr>
                <w:rFonts w:cs="Arial"/>
                <w:b/>
                <w:bCs/>
                <w:color w:val="000000"/>
              </w:rPr>
              <w:t>Sur PMSS 2025</w:t>
            </w:r>
          </w:p>
        </w:tc>
      </w:tr>
      <w:tr w:rsidR="002D67B1" w:rsidRPr="002D67B1" w14:paraId="6FB508C8" w14:textId="77777777" w:rsidTr="002D67B1">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hideMark/>
          </w:tcPr>
          <w:p w14:paraId="4B671AB3" w14:textId="77777777" w:rsidR="002D67B1" w:rsidRPr="002D67B1" w:rsidRDefault="002D67B1" w:rsidP="00B04FF1">
            <w:pPr>
              <w:rPr>
                <w:rFonts w:cs="Arial"/>
                <w:b/>
                <w:bCs/>
                <w:color w:val="000000"/>
              </w:rPr>
            </w:pPr>
            <w:r w:rsidRPr="002D67B1">
              <w:rPr>
                <w:rFonts w:cs="Arial"/>
                <w:b/>
                <w:bCs/>
                <w:color w:val="000000"/>
              </w:rPr>
              <w:t>NIVEAU 1 ISOLE</w:t>
            </w:r>
          </w:p>
        </w:tc>
        <w:tc>
          <w:tcPr>
            <w:tcW w:w="1444" w:type="dxa"/>
            <w:tcBorders>
              <w:top w:val="nil"/>
              <w:left w:val="single" w:sz="8" w:space="0" w:color="auto"/>
              <w:bottom w:val="single" w:sz="4" w:space="0" w:color="auto"/>
              <w:right w:val="single" w:sz="4" w:space="0" w:color="auto"/>
            </w:tcBorders>
            <w:shd w:val="clear" w:color="000000" w:fill="FFFFFF"/>
            <w:vAlign w:val="center"/>
            <w:hideMark/>
          </w:tcPr>
          <w:p w14:paraId="4D781F3E"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14535BAD"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5CF0C0A1"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1B1AD6F4" w14:textId="77777777" w:rsidR="002D67B1" w:rsidRPr="002D67B1" w:rsidRDefault="002D67B1" w:rsidP="00B04FF1">
            <w:pPr>
              <w:jc w:val="center"/>
              <w:rPr>
                <w:rFonts w:cs="Arial"/>
                <w:color w:val="000000"/>
              </w:rPr>
            </w:pPr>
            <w:r w:rsidRPr="002D67B1">
              <w:rPr>
                <w:rFonts w:cs="Arial"/>
                <w:color w:val="000000"/>
              </w:rPr>
              <w:t> </w:t>
            </w:r>
          </w:p>
        </w:tc>
      </w:tr>
      <w:tr w:rsidR="002D67B1" w:rsidRPr="002D67B1" w14:paraId="78A6424A" w14:textId="77777777" w:rsidTr="002D67B1">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hideMark/>
          </w:tcPr>
          <w:p w14:paraId="0F1EDF10" w14:textId="00F6FCCC" w:rsidR="002D67B1" w:rsidRPr="002D67B1" w:rsidRDefault="002D67B1" w:rsidP="00B04FF1">
            <w:pPr>
              <w:rPr>
                <w:rFonts w:cs="Arial"/>
                <w:b/>
                <w:bCs/>
                <w:color w:val="000000"/>
              </w:rPr>
            </w:pPr>
            <w:r w:rsidRPr="002D67B1">
              <w:rPr>
                <w:rFonts w:cs="Arial"/>
                <w:b/>
                <w:bCs/>
                <w:color w:val="000000"/>
              </w:rPr>
              <w:t xml:space="preserve">NIVEAU 1 </w:t>
            </w:r>
            <w:r w:rsidR="00B229C7">
              <w:rPr>
                <w:rFonts w:cs="Arial"/>
                <w:b/>
                <w:bCs/>
                <w:color w:val="000000"/>
              </w:rPr>
              <w:t>DUO</w:t>
            </w:r>
            <w:r w:rsidRPr="002D67B1">
              <w:rPr>
                <w:rFonts w:cs="Arial"/>
                <w:b/>
                <w:bCs/>
                <w:color w:val="000000"/>
              </w:rPr>
              <w:t xml:space="preserve"> </w:t>
            </w:r>
          </w:p>
        </w:tc>
        <w:tc>
          <w:tcPr>
            <w:tcW w:w="1444" w:type="dxa"/>
            <w:tcBorders>
              <w:top w:val="nil"/>
              <w:left w:val="single" w:sz="8" w:space="0" w:color="auto"/>
              <w:bottom w:val="single" w:sz="4" w:space="0" w:color="auto"/>
              <w:right w:val="single" w:sz="4" w:space="0" w:color="auto"/>
            </w:tcBorders>
            <w:shd w:val="clear" w:color="000000" w:fill="FFFFFF"/>
            <w:vAlign w:val="center"/>
            <w:hideMark/>
          </w:tcPr>
          <w:p w14:paraId="2E602CC6"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3AA2781B"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05E664ED"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72BA85A7" w14:textId="77777777" w:rsidR="002D67B1" w:rsidRPr="002D67B1" w:rsidRDefault="002D67B1" w:rsidP="00B04FF1">
            <w:pPr>
              <w:jc w:val="center"/>
              <w:rPr>
                <w:rFonts w:cs="Arial"/>
                <w:color w:val="000000"/>
              </w:rPr>
            </w:pPr>
            <w:r w:rsidRPr="002D67B1">
              <w:rPr>
                <w:rFonts w:cs="Arial"/>
                <w:color w:val="000000"/>
              </w:rPr>
              <w:t> </w:t>
            </w:r>
          </w:p>
        </w:tc>
      </w:tr>
      <w:tr w:rsidR="002D67B1" w:rsidRPr="002D67B1" w14:paraId="2DEDC5A9" w14:textId="77777777" w:rsidTr="002D67B1">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tcPr>
          <w:p w14:paraId="0D0BACE9" w14:textId="77777777" w:rsidR="002D67B1" w:rsidRPr="002D67B1" w:rsidRDefault="002D67B1" w:rsidP="00B04FF1">
            <w:pPr>
              <w:rPr>
                <w:rFonts w:cs="Arial"/>
                <w:b/>
                <w:bCs/>
                <w:color w:val="000000"/>
              </w:rPr>
            </w:pPr>
            <w:r w:rsidRPr="002D67B1">
              <w:rPr>
                <w:rFonts w:cs="Arial"/>
                <w:b/>
                <w:bCs/>
                <w:color w:val="000000"/>
              </w:rPr>
              <w:t>NIVEAU 1 FAMILLE</w:t>
            </w:r>
          </w:p>
        </w:tc>
        <w:tc>
          <w:tcPr>
            <w:tcW w:w="1444" w:type="dxa"/>
            <w:tcBorders>
              <w:top w:val="nil"/>
              <w:left w:val="single" w:sz="8" w:space="0" w:color="auto"/>
              <w:bottom w:val="single" w:sz="4" w:space="0" w:color="auto"/>
              <w:right w:val="single" w:sz="4" w:space="0" w:color="auto"/>
            </w:tcBorders>
            <w:shd w:val="clear" w:color="000000" w:fill="FFFFFF"/>
            <w:vAlign w:val="center"/>
          </w:tcPr>
          <w:p w14:paraId="13F516FA" w14:textId="77777777" w:rsidR="002D67B1" w:rsidRPr="002D67B1" w:rsidRDefault="002D67B1" w:rsidP="00B04FF1">
            <w:pPr>
              <w:jc w:val="center"/>
              <w:rPr>
                <w:rFonts w:cs="Arial"/>
                <w:color w:val="000000"/>
              </w:rPr>
            </w:pPr>
          </w:p>
        </w:tc>
        <w:tc>
          <w:tcPr>
            <w:tcW w:w="0" w:type="auto"/>
            <w:tcBorders>
              <w:top w:val="nil"/>
              <w:left w:val="nil"/>
              <w:bottom w:val="single" w:sz="4" w:space="0" w:color="auto"/>
              <w:right w:val="single" w:sz="8" w:space="0" w:color="auto"/>
            </w:tcBorders>
            <w:shd w:val="clear" w:color="000000" w:fill="FFFFFF"/>
            <w:vAlign w:val="center"/>
          </w:tcPr>
          <w:p w14:paraId="3C7F2E5E" w14:textId="77777777" w:rsidR="002D67B1" w:rsidRPr="002D67B1" w:rsidRDefault="002D67B1" w:rsidP="00B04FF1">
            <w:pPr>
              <w:jc w:val="center"/>
              <w:rPr>
                <w:rFonts w:cs="Arial"/>
                <w:color w:val="000000"/>
              </w:rPr>
            </w:pPr>
          </w:p>
        </w:tc>
        <w:tc>
          <w:tcPr>
            <w:tcW w:w="0" w:type="auto"/>
            <w:tcBorders>
              <w:top w:val="nil"/>
              <w:left w:val="nil"/>
              <w:bottom w:val="single" w:sz="4" w:space="0" w:color="auto"/>
              <w:right w:val="single" w:sz="4" w:space="0" w:color="auto"/>
            </w:tcBorders>
            <w:shd w:val="clear" w:color="000000" w:fill="FFFFFF"/>
            <w:vAlign w:val="center"/>
          </w:tcPr>
          <w:p w14:paraId="762292CE" w14:textId="77777777" w:rsidR="002D67B1" w:rsidRPr="002D67B1" w:rsidRDefault="002D67B1" w:rsidP="00B04FF1">
            <w:pPr>
              <w:jc w:val="center"/>
              <w:rPr>
                <w:rFonts w:cs="Arial"/>
                <w:color w:val="000000"/>
              </w:rPr>
            </w:pPr>
          </w:p>
        </w:tc>
        <w:tc>
          <w:tcPr>
            <w:tcW w:w="0" w:type="auto"/>
            <w:tcBorders>
              <w:top w:val="nil"/>
              <w:left w:val="nil"/>
              <w:bottom w:val="single" w:sz="4" w:space="0" w:color="auto"/>
              <w:right w:val="single" w:sz="8" w:space="0" w:color="auto"/>
            </w:tcBorders>
            <w:shd w:val="clear" w:color="000000" w:fill="FFFFFF"/>
            <w:vAlign w:val="center"/>
          </w:tcPr>
          <w:p w14:paraId="2766CDB1" w14:textId="77777777" w:rsidR="002D67B1" w:rsidRPr="002D67B1" w:rsidRDefault="002D67B1" w:rsidP="00B04FF1">
            <w:pPr>
              <w:jc w:val="center"/>
              <w:rPr>
                <w:rFonts w:cs="Arial"/>
                <w:color w:val="000000"/>
              </w:rPr>
            </w:pPr>
          </w:p>
        </w:tc>
      </w:tr>
      <w:tr w:rsidR="002D67B1" w:rsidRPr="002D67B1" w14:paraId="671B549A" w14:textId="77777777" w:rsidTr="002D67B1">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tcPr>
          <w:p w14:paraId="15C4AD61" w14:textId="77777777" w:rsidR="002D67B1" w:rsidRPr="002D67B1" w:rsidRDefault="002D67B1" w:rsidP="00B04FF1">
            <w:pPr>
              <w:rPr>
                <w:rFonts w:cs="Arial"/>
                <w:b/>
                <w:bCs/>
                <w:color w:val="000000"/>
              </w:rPr>
            </w:pPr>
            <w:r w:rsidRPr="002D67B1">
              <w:rPr>
                <w:rFonts w:cs="Arial"/>
                <w:b/>
                <w:bCs/>
                <w:color w:val="000000"/>
              </w:rPr>
              <w:t>NIVEAU 2 ISOLE</w:t>
            </w:r>
          </w:p>
        </w:tc>
        <w:tc>
          <w:tcPr>
            <w:tcW w:w="1444" w:type="dxa"/>
            <w:tcBorders>
              <w:top w:val="nil"/>
              <w:left w:val="single" w:sz="8" w:space="0" w:color="auto"/>
              <w:bottom w:val="single" w:sz="4" w:space="0" w:color="auto"/>
              <w:right w:val="single" w:sz="4" w:space="0" w:color="auto"/>
            </w:tcBorders>
            <w:shd w:val="clear" w:color="000000" w:fill="FFFFFF"/>
            <w:vAlign w:val="center"/>
          </w:tcPr>
          <w:p w14:paraId="353C1291" w14:textId="77777777" w:rsidR="002D67B1" w:rsidRPr="002D67B1" w:rsidRDefault="002D67B1" w:rsidP="00B04FF1">
            <w:pPr>
              <w:jc w:val="center"/>
              <w:rPr>
                <w:rFonts w:cs="Arial"/>
                <w:color w:val="000000"/>
              </w:rPr>
            </w:pPr>
          </w:p>
        </w:tc>
        <w:tc>
          <w:tcPr>
            <w:tcW w:w="0" w:type="auto"/>
            <w:tcBorders>
              <w:top w:val="nil"/>
              <w:left w:val="nil"/>
              <w:bottom w:val="single" w:sz="4" w:space="0" w:color="auto"/>
              <w:right w:val="single" w:sz="8" w:space="0" w:color="auto"/>
            </w:tcBorders>
            <w:shd w:val="clear" w:color="000000" w:fill="FFFFFF"/>
            <w:vAlign w:val="center"/>
          </w:tcPr>
          <w:p w14:paraId="5CA12495" w14:textId="77777777" w:rsidR="002D67B1" w:rsidRPr="002D67B1" w:rsidRDefault="002D67B1" w:rsidP="00B04FF1">
            <w:pPr>
              <w:jc w:val="center"/>
              <w:rPr>
                <w:rFonts w:cs="Arial"/>
                <w:color w:val="000000"/>
              </w:rPr>
            </w:pPr>
          </w:p>
        </w:tc>
        <w:tc>
          <w:tcPr>
            <w:tcW w:w="0" w:type="auto"/>
            <w:tcBorders>
              <w:top w:val="nil"/>
              <w:left w:val="nil"/>
              <w:bottom w:val="single" w:sz="4" w:space="0" w:color="auto"/>
              <w:right w:val="single" w:sz="4" w:space="0" w:color="auto"/>
            </w:tcBorders>
            <w:shd w:val="clear" w:color="000000" w:fill="FFFFFF"/>
            <w:vAlign w:val="center"/>
          </w:tcPr>
          <w:p w14:paraId="2D055527" w14:textId="77777777" w:rsidR="002D67B1" w:rsidRPr="002D67B1" w:rsidRDefault="002D67B1" w:rsidP="00B04FF1">
            <w:pPr>
              <w:jc w:val="center"/>
              <w:rPr>
                <w:rFonts w:cs="Arial"/>
                <w:color w:val="000000"/>
              </w:rPr>
            </w:pPr>
          </w:p>
        </w:tc>
        <w:tc>
          <w:tcPr>
            <w:tcW w:w="0" w:type="auto"/>
            <w:tcBorders>
              <w:top w:val="nil"/>
              <w:left w:val="nil"/>
              <w:bottom w:val="single" w:sz="4" w:space="0" w:color="auto"/>
              <w:right w:val="single" w:sz="8" w:space="0" w:color="auto"/>
            </w:tcBorders>
            <w:shd w:val="clear" w:color="000000" w:fill="FFFFFF"/>
            <w:vAlign w:val="center"/>
          </w:tcPr>
          <w:p w14:paraId="40A077A9" w14:textId="77777777" w:rsidR="002D67B1" w:rsidRPr="002D67B1" w:rsidRDefault="002D67B1" w:rsidP="00B04FF1">
            <w:pPr>
              <w:jc w:val="center"/>
              <w:rPr>
                <w:rFonts w:cs="Arial"/>
                <w:color w:val="000000"/>
              </w:rPr>
            </w:pPr>
          </w:p>
        </w:tc>
      </w:tr>
      <w:tr w:rsidR="002D67B1" w:rsidRPr="002D67B1" w14:paraId="02204DA4" w14:textId="77777777" w:rsidTr="002D67B1">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tcPr>
          <w:p w14:paraId="1E89795B" w14:textId="4B414469" w:rsidR="002D67B1" w:rsidRPr="002D67B1" w:rsidRDefault="002D67B1" w:rsidP="00B04FF1">
            <w:pPr>
              <w:rPr>
                <w:rFonts w:cs="Arial"/>
                <w:b/>
                <w:bCs/>
                <w:color w:val="000000"/>
              </w:rPr>
            </w:pPr>
            <w:r w:rsidRPr="002D67B1">
              <w:rPr>
                <w:rFonts w:cs="Arial"/>
                <w:b/>
                <w:bCs/>
                <w:color w:val="000000"/>
              </w:rPr>
              <w:t xml:space="preserve">NIVEAU 2 </w:t>
            </w:r>
            <w:r w:rsidR="00B229C7">
              <w:rPr>
                <w:rFonts w:cs="Arial"/>
                <w:b/>
                <w:bCs/>
                <w:color w:val="000000"/>
              </w:rPr>
              <w:t>DUO</w:t>
            </w:r>
          </w:p>
        </w:tc>
        <w:tc>
          <w:tcPr>
            <w:tcW w:w="1444" w:type="dxa"/>
            <w:tcBorders>
              <w:top w:val="nil"/>
              <w:left w:val="single" w:sz="8" w:space="0" w:color="auto"/>
              <w:bottom w:val="single" w:sz="4" w:space="0" w:color="auto"/>
              <w:right w:val="single" w:sz="4" w:space="0" w:color="auto"/>
            </w:tcBorders>
            <w:shd w:val="clear" w:color="000000" w:fill="FFFFFF"/>
            <w:vAlign w:val="center"/>
          </w:tcPr>
          <w:p w14:paraId="1B0150A2"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tcPr>
          <w:p w14:paraId="1C7F0FA6"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tcPr>
          <w:p w14:paraId="51882101"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tcPr>
          <w:p w14:paraId="6E670B10" w14:textId="77777777" w:rsidR="002D67B1" w:rsidRPr="002D67B1" w:rsidRDefault="002D67B1" w:rsidP="00B04FF1">
            <w:pPr>
              <w:jc w:val="center"/>
              <w:rPr>
                <w:rFonts w:cs="Arial"/>
                <w:color w:val="000000"/>
              </w:rPr>
            </w:pPr>
            <w:r w:rsidRPr="002D67B1">
              <w:rPr>
                <w:rFonts w:cs="Arial"/>
                <w:color w:val="000000"/>
              </w:rPr>
              <w:t> </w:t>
            </w:r>
          </w:p>
        </w:tc>
      </w:tr>
      <w:tr w:rsidR="002D67B1" w:rsidRPr="002D67B1" w14:paraId="36F2643C" w14:textId="77777777" w:rsidTr="002D67B1">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hideMark/>
          </w:tcPr>
          <w:p w14:paraId="1EA0F92A" w14:textId="77777777" w:rsidR="002D67B1" w:rsidRPr="002D67B1" w:rsidRDefault="002D67B1" w:rsidP="00B04FF1">
            <w:pPr>
              <w:rPr>
                <w:rFonts w:cs="Arial"/>
                <w:b/>
                <w:bCs/>
                <w:color w:val="000000"/>
              </w:rPr>
            </w:pPr>
            <w:r w:rsidRPr="002D67B1">
              <w:rPr>
                <w:rFonts w:cs="Arial"/>
                <w:b/>
                <w:bCs/>
                <w:color w:val="000000"/>
              </w:rPr>
              <w:t xml:space="preserve">NIVEAU 2 FAMILLE </w:t>
            </w:r>
          </w:p>
        </w:tc>
        <w:tc>
          <w:tcPr>
            <w:tcW w:w="1444" w:type="dxa"/>
            <w:tcBorders>
              <w:top w:val="nil"/>
              <w:left w:val="single" w:sz="8" w:space="0" w:color="auto"/>
              <w:bottom w:val="single" w:sz="4" w:space="0" w:color="auto"/>
              <w:right w:val="single" w:sz="4" w:space="0" w:color="auto"/>
            </w:tcBorders>
            <w:shd w:val="clear" w:color="000000" w:fill="FFFFFF"/>
            <w:vAlign w:val="center"/>
            <w:hideMark/>
          </w:tcPr>
          <w:p w14:paraId="20838438"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70742884"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3343376E" w14:textId="77777777" w:rsidR="002D67B1" w:rsidRPr="002D67B1" w:rsidRDefault="002D67B1" w:rsidP="00B04FF1">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34B24AF5" w14:textId="77777777" w:rsidR="002D67B1" w:rsidRPr="002D67B1" w:rsidRDefault="002D67B1" w:rsidP="00B04FF1">
            <w:pPr>
              <w:jc w:val="center"/>
              <w:rPr>
                <w:rFonts w:cs="Arial"/>
                <w:color w:val="000000"/>
              </w:rPr>
            </w:pPr>
            <w:r w:rsidRPr="002D67B1">
              <w:rPr>
                <w:rFonts w:cs="Arial"/>
                <w:color w:val="000000"/>
              </w:rPr>
              <w:t> </w:t>
            </w:r>
          </w:p>
        </w:tc>
      </w:tr>
    </w:tbl>
    <w:p w14:paraId="51836404" w14:textId="77777777" w:rsidR="0099180C" w:rsidRPr="002D67B1" w:rsidRDefault="0099180C" w:rsidP="002D67B1">
      <w:pPr>
        <w:rPr>
          <w:rFonts w:cs="Arial"/>
        </w:rPr>
      </w:pPr>
    </w:p>
    <w:p w14:paraId="0453A01E" w14:textId="56A23DE6" w:rsidR="002D67B1" w:rsidRPr="002D67B1" w:rsidRDefault="002D67B1" w:rsidP="002D67B1">
      <w:pPr>
        <w:jc w:val="left"/>
        <w:rPr>
          <w:rFonts w:cs="Arial"/>
          <w:b/>
          <w:bCs/>
          <w:color w:val="000000"/>
          <w:u w:val="single"/>
        </w:rPr>
      </w:pPr>
      <w:r w:rsidRPr="002D67B1">
        <w:rPr>
          <w:rFonts w:cs="Arial"/>
          <w:b/>
          <w:bCs/>
          <w:color w:val="000000"/>
          <w:u w:val="single"/>
        </w:rPr>
        <w:t>MAINTIEN LOI EVIN DONT RETRAITES</w:t>
      </w:r>
    </w:p>
    <w:p w14:paraId="17325004" w14:textId="77777777" w:rsidR="002D67B1" w:rsidRPr="002D67B1" w:rsidRDefault="002D67B1" w:rsidP="002D67B1">
      <w:pPr>
        <w:numPr>
          <w:ilvl w:val="0"/>
          <w:numId w:val="38"/>
        </w:numPr>
        <w:spacing w:line="276" w:lineRule="auto"/>
        <w:ind w:left="357" w:hanging="357"/>
        <w:rPr>
          <w:rFonts w:cs="Arial"/>
        </w:rPr>
      </w:pPr>
      <w:bookmarkStart w:id="19" w:name="_Hlk513797055"/>
      <w:r w:rsidRPr="002D67B1">
        <w:rPr>
          <w:rFonts w:cs="Arial"/>
          <w:b/>
          <w:bCs/>
        </w:rPr>
        <w:t>1ère année</w:t>
      </w:r>
      <w:r w:rsidRPr="002D67B1">
        <w:rPr>
          <w:rFonts w:cs="Arial"/>
        </w:rPr>
        <w:t xml:space="preserve"> : les tarifs ne peuvent être supérieurs aux tarifs globaux applicables aux salariés actifs,</w:t>
      </w:r>
    </w:p>
    <w:p w14:paraId="003472A0" w14:textId="77777777" w:rsidR="002D67B1" w:rsidRPr="002D67B1" w:rsidRDefault="002D67B1" w:rsidP="002D67B1">
      <w:pPr>
        <w:numPr>
          <w:ilvl w:val="0"/>
          <w:numId w:val="38"/>
        </w:numPr>
        <w:spacing w:line="276" w:lineRule="auto"/>
        <w:ind w:left="357" w:hanging="357"/>
        <w:rPr>
          <w:rFonts w:cs="Arial"/>
        </w:rPr>
      </w:pPr>
      <w:r w:rsidRPr="002D67B1">
        <w:rPr>
          <w:rFonts w:cs="Arial"/>
          <w:b/>
          <w:bCs/>
        </w:rPr>
        <w:t>2ème année</w:t>
      </w:r>
      <w:r w:rsidRPr="002D67B1">
        <w:rPr>
          <w:rFonts w:cs="Arial"/>
        </w:rPr>
        <w:t xml:space="preserve"> : les tarifs ne peuvent être supérieurs de plus de 25 % aux tarifs globaux applicables aux salariés actifs,</w:t>
      </w:r>
    </w:p>
    <w:p w14:paraId="6C1D9857" w14:textId="1AA18EEE" w:rsidR="002D67B1" w:rsidRDefault="002D67B1" w:rsidP="002D67B1">
      <w:pPr>
        <w:numPr>
          <w:ilvl w:val="0"/>
          <w:numId w:val="38"/>
        </w:numPr>
        <w:spacing w:line="276" w:lineRule="auto"/>
        <w:ind w:left="357" w:hanging="357"/>
        <w:rPr>
          <w:rFonts w:cs="Arial"/>
        </w:rPr>
      </w:pPr>
      <w:r w:rsidRPr="002D67B1">
        <w:rPr>
          <w:rFonts w:cs="Arial"/>
          <w:b/>
          <w:bCs/>
        </w:rPr>
        <w:t xml:space="preserve">3ème année </w:t>
      </w:r>
      <w:r w:rsidRPr="002D67B1">
        <w:rPr>
          <w:rFonts w:cs="Arial"/>
        </w:rPr>
        <w:t>: les tarifs ne peuvent être supérieurs de plus de 50 % aux tarifs globaux applicables aux salariés actifs.</w:t>
      </w:r>
    </w:p>
    <w:p w14:paraId="42F50C37" w14:textId="0F304981" w:rsidR="002D67B1" w:rsidRDefault="002D67B1" w:rsidP="002D67B1">
      <w:pPr>
        <w:spacing w:line="259" w:lineRule="auto"/>
        <w:rPr>
          <w:rFonts w:cs="Arial"/>
        </w:rPr>
      </w:pPr>
    </w:p>
    <w:p w14:paraId="5902371C" w14:textId="7F4B54B7" w:rsidR="002D67B1" w:rsidRDefault="002D67B1" w:rsidP="002D67B1">
      <w:pPr>
        <w:rPr>
          <w:rFonts w:cs="Arial"/>
          <w:b/>
          <w:bCs/>
          <w:u w:val="single"/>
        </w:rPr>
      </w:pPr>
      <w:r w:rsidRPr="002D67B1">
        <w:rPr>
          <w:rFonts w:cs="Arial"/>
          <w:b/>
          <w:bCs/>
          <w:u w:val="single"/>
        </w:rPr>
        <w:t>MAITRISE DES TAUX DE COTISATIONS PENDANT LA DUREE DU MARCHE :</w:t>
      </w:r>
    </w:p>
    <w:p w14:paraId="07FDDFC1" w14:textId="7F4B54B7" w:rsidR="002D67B1" w:rsidRDefault="002D67B1" w:rsidP="002D67B1">
      <w:pPr>
        <w:rPr>
          <w:rFonts w:cs="Arial"/>
          <w:b/>
          <w:bCs/>
          <w:u w:val="single"/>
        </w:rPr>
      </w:pPr>
    </w:p>
    <w:tbl>
      <w:tblPr>
        <w:tblW w:w="9100" w:type="dxa"/>
        <w:jc w:val="center"/>
        <w:tblCellMar>
          <w:left w:w="70" w:type="dxa"/>
          <w:right w:w="70" w:type="dxa"/>
        </w:tblCellMar>
        <w:tblLook w:val="04A0" w:firstRow="1" w:lastRow="0" w:firstColumn="1" w:lastColumn="0" w:noHBand="0" w:noVBand="1"/>
      </w:tblPr>
      <w:tblGrid>
        <w:gridCol w:w="1838"/>
        <w:gridCol w:w="4302"/>
        <w:gridCol w:w="1240"/>
        <w:gridCol w:w="1720"/>
      </w:tblGrid>
      <w:tr w:rsidR="002D67B1" w:rsidRPr="00470932" w14:paraId="0242271B" w14:textId="77777777" w:rsidTr="002D67B1">
        <w:trPr>
          <w:trHeight w:val="537"/>
          <w:jc w:val="center"/>
        </w:trPr>
        <w:tc>
          <w:tcPr>
            <w:tcW w:w="9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D15F4F" w14:textId="77777777" w:rsidR="002D67B1" w:rsidRPr="00470932" w:rsidRDefault="002D67B1" w:rsidP="00B04FF1">
            <w:pPr>
              <w:rPr>
                <w:rFonts w:cs="Arial"/>
                <w:b/>
                <w:bCs/>
                <w:color w:val="000000"/>
                <w:sz w:val="18"/>
                <w:szCs w:val="18"/>
              </w:rPr>
            </w:pPr>
            <w:bookmarkStart w:id="20" w:name="_Hlk204172685"/>
            <w:r w:rsidRPr="00470932">
              <w:rPr>
                <w:rFonts w:cs="Arial"/>
                <w:b/>
                <w:bCs/>
                <w:color w:val="000000"/>
                <w:sz w:val="18"/>
                <w:szCs w:val="18"/>
              </w:rPr>
              <w:t xml:space="preserve">Pérennité tarifaire (sauf en cas de non-paiement des primes ou de retrait d’agrément) hors indexation PMSS. L’engagement tarifaire est commun au contrat collectif obligatoire et au contrat « surcomplémentaire ». </w:t>
            </w:r>
          </w:p>
        </w:tc>
      </w:tr>
      <w:tr w:rsidR="002D67B1" w:rsidRPr="00470932" w14:paraId="706C9DB9" w14:textId="77777777" w:rsidTr="002D67B1">
        <w:trPr>
          <w:trHeight w:val="528"/>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3EE2DC46" w14:textId="77777777" w:rsidR="002D67B1" w:rsidRPr="00470932" w:rsidRDefault="002D67B1" w:rsidP="00B04FF1">
            <w:pPr>
              <w:rPr>
                <w:rFonts w:cs="Arial"/>
                <w:color w:val="000000"/>
                <w:sz w:val="18"/>
                <w:szCs w:val="18"/>
              </w:rPr>
            </w:pPr>
            <w:r w:rsidRPr="00470932">
              <w:rPr>
                <w:rFonts w:cs="Arial"/>
                <w:color w:val="000000"/>
                <w:sz w:val="18"/>
                <w:szCs w:val="18"/>
              </w:rPr>
              <w:t> </w:t>
            </w:r>
          </w:p>
        </w:tc>
        <w:tc>
          <w:tcPr>
            <w:tcW w:w="4302" w:type="dxa"/>
            <w:tcBorders>
              <w:top w:val="nil"/>
              <w:left w:val="nil"/>
              <w:bottom w:val="single" w:sz="4" w:space="0" w:color="auto"/>
              <w:right w:val="single" w:sz="4" w:space="0" w:color="auto"/>
            </w:tcBorders>
            <w:shd w:val="clear" w:color="auto" w:fill="auto"/>
            <w:vAlign w:val="center"/>
            <w:hideMark/>
          </w:tcPr>
          <w:p w14:paraId="20293C61" w14:textId="77777777" w:rsidR="002D67B1" w:rsidRPr="00470932" w:rsidRDefault="002D67B1" w:rsidP="00B04FF1">
            <w:pPr>
              <w:rPr>
                <w:rFonts w:cs="Arial"/>
                <w:color w:val="000000"/>
                <w:sz w:val="18"/>
                <w:szCs w:val="18"/>
              </w:rPr>
            </w:pPr>
            <w:r w:rsidRPr="00470932">
              <w:rPr>
                <w:rFonts w:cs="Arial"/>
                <w:color w:val="000000"/>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14:paraId="68FE22A3" w14:textId="77777777" w:rsidR="002D67B1" w:rsidRPr="00470932" w:rsidRDefault="002D67B1" w:rsidP="00B04FF1">
            <w:pPr>
              <w:rPr>
                <w:rFonts w:cs="Arial"/>
                <w:b/>
                <w:bCs/>
                <w:color w:val="000000"/>
                <w:sz w:val="18"/>
                <w:szCs w:val="18"/>
              </w:rPr>
            </w:pPr>
            <w:r w:rsidRPr="00470932">
              <w:rPr>
                <w:rFonts w:cs="Arial"/>
                <w:b/>
                <w:bCs/>
                <w:color w:val="000000"/>
                <w:sz w:val="18"/>
                <w:szCs w:val="18"/>
              </w:rPr>
              <w:t xml:space="preserve">Article concerné </w:t>
            </w:r>
          </w:p>
        </w:tc>
        <w:tc>
          <w:tcPr>
            <w:tcW w:w="1720" w:type="dxa"/>
            <w:tcBorders>
              <w:top w:val="nil"/>
              <w:left w:val="nil"/>
              <w:bottom w:val="single" w:sz="4" w:space="0" w:color="auto"/>
              <w:right w:val="single" w:sz="4" w:space="0" w:color="auto"/>
            </w:tcBorders>
            <w:shd w:val="clear" w:color="auto" w:fill="auto"/>
            <w:vAlign w:val="center"/>
            <w:hideMark/>
          </w:tcPr>
          <w:p w14:paraId="7883B967" w14:textId="77777777" w:rsidR="002D67B1" w:rsidRPr="00470932" w:rsidRDefault="002D67B1" w:rsidP="00B04FF1">
            <w:pPr>
              <w:jc w:val="center"/>
              <w:rPr>
                <w:rFonts w:cs="Arial"/>
                <w:b/>
                <w:bCs/>
                <w:color w:val="000000"/>
                <w:sz w:val="18"/>
                <w:szCs w:val="18"/>
              </w:rPr>
            </w:pPr>
            <w:r w:rsidRPr="00470932">
              <w:rPr>
                <w:rFonts w:cs="Arial"/>
                <w:b/>
                <w:bCs/>
                <w:color w:val="000000"/>
                <w:sz w:val="18"/>
                <w:szCs w:val="18"/>
              </w:rPr>
              <w:t>Position</w:t>
            </w:r>
          </w:p>
        </w:tc>
      </w:tr>
      <w:tr w:rsidR="002D67B1" w:rsidRPr="008E2014" w14:paraId="03143C63" w14:textId="77777777" w:rsidTr="002D67B1">
        <w:trPr>
          <w:trHeight w:val="792"/>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11EBC569" w14:textId="77777777" w:rsidR="002D67B1" w:rsidRPr="008E2014" w:rsidRDefault="002D67B1" w:rsidP="00B04FF1">
            <w:pPr>
              <w:rPr>
                <w:rFonts w:cs="Arial"/>
                <w:b/>
                <w:bCs/>
                <w:color w:val="000000"/>
                <w:sz w:val="18"/>
                <w:szCs w:val="18"/>
              </w:rPr>
            </w:pPr>
            <w:r w:rsidRPr="008E2014">
              <w:rPr>
                <w:rFonts w:cs="Arial"/>
                <w:b/>
                <w:bCs/>
                <w:color w:val="000000"/>
                <w:sz w:val="18"/>
                <w:szCs w:val="18"/>
              </w:rPr>
              <w:t>ENGAGEMENT 1</w:t>
            </w:r>
          </w:p>
        </w:tc>
        <w:tc>
          <w:tcPr>
            <w:tcW w:w="4302" w:type="dxa"/>
            <w:tcBorders>
              <w:top w:val="nil"/>
              <w:left w:val="nil"/>
              <w:bottom w:val="single" w:sz="4" w:space="0" w:color="auto"/>
              <w:right w:val="single" w:sz="4" w:space="0" w:color="auto"/>
            </w:tcBorders>
            <w:shd w:val="clear" w:color="auto" w:fill="auto"/>
            <w:vAlign w:val="center"/>
            <w:hideMark/>
          </w:tcPr>
          <w:p w14:paraId="1D0102B9" w14:textId="77777777" w:rsidR="002D67B1" w:rsidRPr="008E2014" w:rsidRDefault="002D67B1" w:rsidP="00B04FF1">
            <w:pPr>
              <w:rPr>
                <w:rFonts w:cs="Arial"/>
                <w:color w:val="000000"/>
                <w:sz w:val="18"/>
                <w:szCs w:val="18"/>
              </w:rPr>
            </w:pPr>
            <w:r w:rsidRPr="008E2014">
              <w:rPr>
                <w:rFonts w:cs="Arial"/>
                <w:color w:val="000000"/>
                <w:sz w:val="18"/>
                <w:szCs w:val="18"/>
              </w:rPr>
              <w:t xml:space="preserve">L’organisme d’assurance accepte de ne pas majorer le taux de prime </w:t>
            </w:r>
            <w:r w:rsidRPr="008E2014">
              <w:rPr>
                <w:rFonts w:cs="Arial"/>
                <w:color w:val="000000"/>
                <w:sz w:val="18"/>
                <w:szCs w:val="18"/>
                <w:u w:val="single"/>
              </w:rPr>
              <w:t>unitaire</w:t>
            </w:r>
            <w:r w:rsidRPr="008E2014">
              <w:rPr>
                <w:rFonts w:cs="Arial"/>
                <w:color w:val="000000"/>
                <w:sz w:val="18"/>
                <w:szCs w:val="18"/>
              </w:rPr>
              <w:t xml:space="preserve"> et parallèlement de ne pas résilier le contrat durant </w:t>
            </w:r>
            <w:r w:rsidRPr="008E2014">
              <w:rPr>
                <w:rFonts w:cs="Arial"/>
                <w:b/>
                <w:bCs/>
                <w:color w:val="000000"/>
                <w:sz w:val="18"/>
                <w:szCs w:val="18"/>
              </w:rPr>
              <w:t>2 ans</w:t>
            </w:r>
          </w:p>
        </w:tc>
        <w:tc>
          <w:tcPr>
            <w:tcW w:w="1240" w:type="dxa"/>
            <w:tcBorders>
              <w:top w:val="nil"/>
              <w:left w:val="nil"/>
              <w:bottom w:val="single" w:sz="4" w:space="0" w:color="auto"/>
              <w:right w:val="single" w:sz="4" w:space="0" w:color="auto"/>
            </w:tcBorders>
            <w:shd w:val="clear" w:color="auto" w:fill="auto"/>
            <w:vAlign w:val="center"/>
            <w:hideMark/>
          </w:tcPr>
          <w:p w14:paraId="4AD221D0" w14:textId="77777777" w:rsidR="002D67B1" w:rsidRPr="008E2014" w:rsidRDefault="002D67B1" w:rsidP="00B04FF1">
            <w:pPr>
              <w:rPr>
                <w:rFonts w:cs="Arial"/>
                <w:color w:val="000000"/>
                <w:sz w:val="18"/>
                <w:szCs w:val="18"/>
              </w:rPr>
            </w:pPr>
            <w:r w:rsidRPr="008E2014">
              <w:rPr>
                <w:rFonts w:cs="Arial"/>
                <w:color w:val="000000"/>
                <w:sz w:val="18"/>
                <w:szCs w:val="18"/>
              </w:rPr>
              <w:t>Page 1 CCP</w:t>
            </w:r>
          </w:p>
        </w:tc>
        <w:tc>
          <w:tcPr>
            <w:tcW w:w="1720" w:type="dxa"/>
            <w:tcBorders>
              <w:top w:val="nil"/>
              <w:left w:val="nil"/>
              <w:bottom w:val="single" w:sz="4" w:space="0" w:color="auto"/>
              <w:right w:val="single" w:sz="4" w:space="0" w:color="auto"/>
            </w:tcBorders>
            <w:shd w:val="clear" w:color="auto" w:fill="auto"/>
            <w:vAlign w:val="center"/>
            <w:hideMark/>
          </w:tcPr>
          <w:p w14:paraId="7A6801A6" w14:textId="77777777" w:rsidR="002D67B1" w:rsidRPr="008E2014" w:rsidRDefault="002D67B1" w:rsidP="00B04FF1">
            <w:pPr>
              <w:jc w:val="center"/>
              <w:rPr>
                <w:rFonts w:cs="Arial"/>
                <w:color w:val="000000"/>
                <w:sz w:val="18"/>
                <w:szCs w:val="18"/>
              </w:rPr>
            </w:pPr>
            <w:proofErr w:type="gramStart"/>
            <w:r w:rsidRPr="008E2014">
              <w:rPr>
                <w:rFonts w:cs="Arial"/>
                <w:color w:val="000000"/>
                <w:sz w:val="18"/>
                <w:szCs w:val="18"/>
              </w:rPr>
              <w:t>oui</w:t>
            </w:r>
            <w:proofErr w:type="gramEnd"/>
            <w:r w:rsidRPr="008E2014">
              <w:rPr>
                <w:rFonts w:cs="Arial"/>
                <w:color w:val="000000"/>
                <w:sz w:val="18"/>
                <w:szCs w:val="18"/>
              </w:rPr>
              <w:t xml:space="preserve"> (  ) non (  )</w:t>
            </w:r>
          </w:p>
        </w:tc>
      </w:tr>
      <w:tr w:rsidR="002D67B1" w:rsidRPr="008E2014" w14:paraId="29FF9D97" w14:textId="77777777" w:rsidTr="002D67B1">
        <w:trPr>
          <w:trHeight w:val="312"/>
          <w:jc w:val="center"/>
        </w:trPr>
        <w:tc>
          <w:tcPr>
            <w:tcW w:w="9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A5D57D7" w14:textId="77777777" w:rsidR="002D67B1" w:rsidRPr="008E2014" w:rsidRDefault="002D67B1" w:rsidP="00B04FF1">
            <w:pPr>
              <w:rPr>
                <w:rFonts w:cs="Arial"/>
                <w:b/>
                <w:bCs/>
                <w:color w:val="000000"/>
                <w:sz w:val="18"/>
                <w:szCs w:val="18"/>
              </w:rPr>
            </w:pPr>
            <w:r w:rsidRPr="008E2014">
              <w:rPr>
                <w:rFonts w:cs="Arial"/>
                <w:b/>
                <w:bCs/>
                <w:color w:val="000000"/>
                <w:sz w:val="18"/>
                <w:szCs w:val="18"/>
              </w:rPr>
              <w:t>OU</w:t>
            </w:r>
          </w:p>
        </w:tc>
      </w:tr>
      <w:tr w:rsidR="002D67B1" w:rsidRPr="008E2014" w14:paraId="798B7B80" w14:textId="77777777" w:rsidTr="002D67B1">
        <w:trPr>
          <w:trHeight w:val="792"/>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4E4D631A" w14:textId="77777777" w:rsidR="002D67B1" w:rsidRPr="008E2014" w:rsidRDefault="002D67B1" w:rsidP="00B04FF1">
            <w:pPr>
              <w:rPr>
                <w:rFonts w:cs="Arial"/>
                <w:b/>
                <w:bCs/>
                <w:color w:val="000000"/>
                <w:sz w:val="18"/>
                <w:szCs w:val="18"/>
              </w:rPr>
            </w:pPr>
            <w:r w:rsidRPr="008E2014">
              <w:rPr>
                <w:rFonts w:cs="Arial"/>
                <w:b/>
                <w:bCs/>
                <w:color w:val="000000"/>
                <w:sz w:val="18"/>
                <w:szCs w:val="18"/>
              </w:rPr>
              <w:lastRenderedPageBreak/>
              <w:t>ENGAGEMENT 2</w:t>
            </w:r>
          </w:p>
        </w:tc>
        <w:tc>
          <w:tcPr>
            <w:tcW w:w="4302" w:type="dxa"/>
            <w:tcBorders>
              <w:top w:val="nil"/>
              <w:left w:val="nil"/>
              <w:bottom w:val="single" w:sz="4" w:space="0" w:color="auto"/>
              <w:right w:val="single" w:sz="4" w:space="0" w:color="auto"/>
            </w:tcBorders>
            <w:shd w:val="clear" w:color="auto" w:fill="auto"/>
            <w:vAlign w:val="center"/>
            <w:hideMark/>
          </w:tcPr>
          <w:p w14:paraId="09DFAD99" w14:textId="77777777" w:rsidR="002D67B1" w:rsidRPr="008E2014" w:rsidRDefault="002D67B1" w:rsidP="00B04FF1">
            <w:pPr>
              <w:rPr>
                <w:rFonts w:cs="Arial"/>
                <w:color w:val="000000"/>
                <w:sz w:val="18"/>
                <w:szCs w:val="18"/>
              </w:rPr>
            </w:pPr>
            <w:r w:rsidRPr="008E2014">
              <w:rPr>
                <w:rFonts w:cs="Arial"/>
                <w:color w:val="000000"/>
                <w:sz w:val="18"/>
                <w:szCs w:val="18"/>
              </w:rPr>
              <w:t xml:space="preserve">L’organisme d’assurance accepte de ne pas majorer le taux de prime </w:t>
            </w:r>
            <w:r w:rsidRPr="008E2014">
              <w:rPr>
                <w:rFonts w:cs="Arial"/>
                <w:color w:val="000000"/>
                <w:sz w:val="18"/>
                <w:szCs w:val="18"/>
                <w:u w:val="single"/>
              </w:rPr>
              <w:t>unitaire</w:t>
            </w:r>
            <w:r w:rsidRPr="008E2014">
              <w:rPr>
                <w:rFonts w:cs="Arial"/>
                <w:color w:val="000000"/>
                <w:sz w:val="18"/>
                <w:szCs w:val="18"/>
              </w:rPr>
              <w:t xml:space="preserve"> et parallèlement de ne pas résilier le contrat durant </w:t>
            </w:r>
            <w:r w:rsidRPr="008E2014">
              <w:rPr>
                <w:rFonts w:cs="Arial"/>
                <w:b/>
                <w:bCs/>
                <w:color w:val="000000"/>
                <w:sz w:val="18"/>
                <w:szCs w:val="18"/>
              </w:rPr>
              <w:t>3 ans</w:t>
            </w:r>
          </w:p>
        </w:tc>
        <w:tc>
          <w:tcPr>
            <w:tcW w:w="1240" w:type="dxa"/>
            <w:tcBorders>
              <w:top w:val="nil"/>
              <w:left w:val="nil"/>
              <w:bottom w:val="single" w:sz="4" w:space="0" w:color="auto"/>
              <w:right w:val="single" w:sz="4" w:space="0" w:color="auto"/>
            </w:tcBorders>
            <w:shd w:val="clear" w:color="auto" w:fill="auto"/>
            <w:vAlign w:val="center"/>
            <w:hideMark/>
          </w:tcPr>
          <w:p w14:paraId="65136F31" w14:textId="77777777" w:rsidR="002D67B1" w:rsidRPr="008E2014" w:rsidRDefault="002D67B1" w:rsidP="00B04FF1">
            <w:pPr>
              <w:rPr>
                <w:rFonts w:cs="Arial"/>
                <w:color w:val="000000"/>
                <w:sz w:val="18"/>
                <w:szCs w:val="18"/>
              </w:rPr>
            </w:pPr>
            <w:r w:rsidRPr="008E2014">
              <w:rPr>
                <w:rFonts w:cs="Arial"/>
                <w:color w:val="000000"/>
                <w:sz w:val="18"/>
                <w:szCs w:val="18"/>
              </w:rPr>
              <w:t>Page 1 CCP</w:t>
            </w:r>
          </w:p>
        </w:tc>
        <w:tc>
          <w:tcPr>
            <w:tcW w:w="1720" w:type="dxa"/>
            <w:tcBorders>
              <w:top w:val="nil"/>
              <w:left w:val="nil"/>
              <w:bottom w:val="single" w:sz="4" w:space="0" w:color="auto"/>
              <w:right w:val="single" w:sz="4" w:space="0" w:color="auto"/>
            </w:tcBorders>
            <w:shd w:val="clear" w:color="auto" w:fill="auto"/>
            <w:vAlign w:val="center"/>
            <w:hideMark/>
          </w:tcPr>
          <w:p w14:paraId="359D95E0" w14:textId="77777777" w:rsidR="002D67B1" w:rsidRPr="008E2014" w:rsidRDefault="002D67B1" w:rsidP="00B04FF1">
            <w:pPr>
              <w:jc w:val="center"/>
              <w:rPr>
                <w:rFonts w:cs="Arial"/>
                <w:color w:val="000000"/>
                <w:sz w:val="18"/>
                <w:szCs w:val="18"/>
              </w:rPr>
            </w:pPr>
            <w:proofErr w:type="gramStart"/>
            <w:r w:rsidRPr="008E2014">
              <w:rPr>
                <w:rFonts w:cs="Arial"/>
                <w:color w:val="000000"/>
                <w:sz w:val="18"/>
                <w:szCs w:val="18"/>
              </w:rPr>
              <w:t>oui</w:t>
            </w:r>
            <w:proofErr w:type="gramEnd"/>
            <w:r w:rsidRPr="008E2014">
              <w:rPr>
                <w:rFonts w:cs="Arial"/>
                <w:color w:val="000000"/>
                <w:sz w:val="18"/>
                <w:szCs w:val="18"/>
              </w:rPr>
              <w:t xml:space="preserve"> (  ) non (  )</w:t>
            </w:r>
          </w:p>
        </w:tc>
      </w:tr>
      <w:bookmarkEnd w:id="20"/>
    </w:tbl>
    <w:p w14:paraId="3062C588" w14:textId="1DD6AC3D" w:rsidR="002D67B1" w:rsidRDefault="002D67B1" w:rsidP="0099180C">
      <w:pPr>
        <w:rPr>
          <w:rFonts w:cs="Arial"/>
        </w:rPr>
      </w:pPr>
    </w:p>
    <w:p w14:paraId="4F9A5EF3" w14:textId="77777777" w:rsidR="002D67B1" w:rsidRPr="002D67B1" w:rsidRDefault="002D67B1" w:rsidP="002D67B1">
      <w:pPr>
        <w:spacing w:line="259" w:lineRule="auto"/>
        <w:rPr>
          <w:rFonts w:cs="Arial"/>
        </w:rPr>
      </w:pPr>
    </w:p>
    <w:tbl>
      <w:tblPr>
        <w:tblpPr w:leftFromText="141" w:rightFromText="141" w:vertAnchor="text" w:tblpXSpec="center" w:tblpY="1"/>
        <w:tblOverlap w:val="never"/>
        <w:tblW w:w="5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2240"/>
      </w:tblGrid>
      <w:tr w:rsidR="002D67B1" w:rsidRPr="002D67B1" w14:paraId="13C3D010" w14:textId="77777777" w:rsidTr="002D67B1">
        <w:trPr>
          <w:trHeight w:val="1320"/>
        </w:trPr>
        <w:tc>
          <w:tcPr>
            <w:tcW w:w="2900" w:type="dxa"/>
            <w:shd w:val="clear" w:color="000000" w:fill="E7E6E6"/>
            <w:vAlign w:val="center"/>
            <w:hideMark/>
          </w:tcPr>
          <w:p w14:paraId="5392B4F5" w14:textId="77777777" w:rsidR="002D67B1" w:rsidRPr="002D67B1" w:rsidRDefault="002D67B1" w:rsidP="00B04FF1">
            <w:pPr>
              <w:rPr>
                <w:rFonts w:cs="Arial"/>
                <w:b/>
                <w:bCs/>
                <w:color w:val="000000"/>
              </w:rPr>
            </w:pPr>
            <w:bookmarkStart w:id="21" w:name="_Hlk204172863"/>
            <w:r w:rsidRPr="002D67B1">
              <w:rPr>
                <w:rFonts w:cs="Arial"/>
                <w:b/>
                <w:bCs/>
                <w:color w:val="000000"/>
              </w:rPr>
              <w:t>Seuil de déclenchement de l’augmentation tarifaire</w:t>
            </w:r>
          </w:p>
        </w:tc>
        <w:tc>
          <w:tcPr>
            <w:tcW w:w="2240" w:type="dxa"/>
            <w:shd w:val="clear" w:color="000000" w:fill="E7E6E6"/>
            <w:vAlign w:val="center"/>
            <w:hideMark/>
          </w:tcPr>
          <w:p w14:paraId="3E3509C0" w14:textId="77777777" w:rsidR="002D67B1" w:rsidRPr="002D67B1" w:rsidRDefault="002D67B1" w:rsidP="00B04FF1">
            <w:pPr>
              <w:jc w:val="right"/>
              <w:rPr>
                <w:rFonts w:cs="Arial"/>
                <w:b/>
                <w:bCs/>
                <w:color w:val="000000"/>
              </w:rPr>
            </w:pPr>
            <w:r w:rsidRPr="002D67B1">
              <w:rPr>
                <w:rFonts w:cs="Arial"/>
                <w:b/>
                <w:bCs/>
                <w:color w:val="000000"/>
              </w:rPr>
              <w:t>Taux d’augmentation maximum des taux de cotisation</w:t>
            </w:r>
          </w:p>
        </w:tc>
      </w:tr>
      <w:tr w:rsidR="002D67B1" w:rsidRPr="002D67B1" w14:paraId="385DD2FE" w14:textId="77777777" w:rsidTr="002D67B1">
        <w:trPr>
          <w:trHeight w:val="330"/>
        </w:trPr>
        <w:tc>
          <w:tcPr>
            <w:tcW w:w="2900" w:type="dxa"/>
            <w:shd w:val="clear" w:color="auto" w:fill="auto"/>
            <w:vAlign w:val="center"/>
            <w:hideMark/>
          </w:tcPr>
          <w:p w14:paraId="5A11A9F6" w14:textId="77777777" w:rsidR="002D67B1" w:rsidRPr="002D67B1" w:rsidRDefault="002D67B1" w:rsidP="00B04FF1">
            <w:pPr>
              <w:rPr>
                <w:rFonts w:cs="Arial"/>
                <w:color w:val="000000"/>
              </w:rPr>
            </w:pPr>
            <w:r w:rsidRPr="002D67B1">
              <w:rPr>
                <w:rFonts w:cs="Arial"/>
                <w:color w:val="000000"/>
              </w:rPr>
              <w:t>P/C &lt; 100 %</w:t>
            </w:r>
          </w:p>
        </w:tc>
        <w:tc>
          <w:tcPr>
            <w:tcW w:w="2240" w:type="dxa"/>
            <w:shd w:val="clear" w:color="auto" w:fill="auto"/>
            <w:vAlign w:val="center"/>
          </w:tcPr>
          <w:p w14:paraId="72B22C63" w14:textId="77777777" w:rsidR="002D67B1" w:rsidRPr="002D67B1" w:rsidRDefault="002D67B1" w:rsidP="00B04FF1">
            <w:pPr>
              <w:jc w:val="right"/>
              <w:rPr>
                <w:rFonts w:cs="Arial"/>
                <w:b/>
                <w:bCs/>
                <w:color w:val="000000"/>
              </w:rPr>
            </w:pPr>
            <w:r w:rsidRPr="002D67B1">
              <w:rPr>
                <w:rFonts w:cs="Arial"/>
                <w:b/>
                <w:bCs/>
                <w:color w:val="000000"/>
              </w:rPr>
              <w:t>%</w:t>
            </w:r>
          </w:p>
        </w:tc>
      </w:tr>
      <w:tr w:rsidR="002D67B1" w:rsidRPr="002D67B1" w14:paraId="7A793473" w14:textId="77777777" w:rsidTr="002D67B1">
        <w:trPr>
          <w:trHeight w:val="330"/>
        </w:trPr>
        <w:tc>
          <w:tcPr>
            <w:tcW w:w="2900" w:type="dxa"/>
            <w:shd w:val="clear" w:color="auto" w:fill="auto"/>
            <w:vAlign w:val="center"/>
            <w:hideMark/>
          </w:tcPr>
          <w:p w14:paraId="02742C06" w14:textId="77777777" w:rsidR="002D67B1" w:rsidRPr="002D67B1" w:rsidRDefault="002D67B1" w:rsidP="00B04FF1">
            <w:pPr>
              <w:rPr>
                <w:rFonts w:cs="Arial"/>
                <w:color w:val="000000"/>
              </w:rPr>
            </w:pPr>
            <w:r w:rsidRPr="002D67B1">
              <w:rPr>
                <w:rFonts w:cs="Arial"/>
                <w:color w:val="000000"/>
              </w:rPr>
              <w:t>P/C &lt; 110 %</w:t>
            </w:r>
          </w:p>
        </w:tc>
        <w:tc>
          <w:tcPr>
            <w:tcW w:w="2240" w:type="dxa"/>
            <w:shd w:val="clear" w:color="auto" w:fill="auto"/>
            <w:vAlign w:val="center"/>
          </w:tcPr>
          <w:p w14:paraId="3DC99C2D" w14:textId="77777777" w:rsidR="002D67B1" w:rsidRPr="002D67B1" w:rsidRDefault="002D67B1" w:rsidP="00B04FF1">
            <w:pPr>
              <w:jc w:val="right"/>
              <w:rPr>
                <w:rFonts w:cs="Arial"/>
                <w:b/>
                <w:bCs/>
                <w:color w:val="000000"/>
              </w:rPr>
            </w:pPr>
            <w:r w:rsidRPr="002D67B1">
              <w:rPr>
                <w:rFonts w:cs="Arial"/>
                <w:b/>
                <w:bCs/>
                <w:color w:val="000000"/>
              </w:rPr>
              <w:t>%</w:t>
            </w:r>
          </w:p>
        </w:tc>
      </w:tr>
      <w:tr w:rsidR="002D67B1" w:rsidRPr="002D67B1" w14:paraId="753B2242" w14:textId="77777777" w:rsidTr="002D67B1">
        <w:trPr>
          <w:trHeight w:val="330"/>
        </w:trPr>
        <w:tc>
          <w:tcPr>
            <w:tcW w:w="2900" w:type="dxa"/>
            <w:shd w:val="clear" w:color="auto" w:fill="auto"/>
            <w:vAlign w:val="center"/>
            <w:hideMark/>
          </w:tcPr>
          <w:p w14:paraId="16DE2946" w14:textId="77777777" w:rsidR="002D67B1" w:rsidRPr="002D67B1" w:rsidRDefault="002D67B1" w:rsidP="00B04FF1">
            <w:pPr>
              <w:rPr>
                <w:rFonts w:cs="Arial"/>
                <w:color w:val="000000"/>
              </w:rPr>
            </w:pPr>
            <w:r w:rsidRPr="002D67B1">
              <w:rPr>
                <w:rFonts w:cs="Arial"/>
                <w:color w:val="000000"/>
              </w:rPr>
              <w:t>P/C &lt; 120 %</w:t>
            </w:r>
          </w:p>
        </w:tc>
        <w:tc>
          <w:tcPr>
            <w:tcW w:w="2240" w:type="dxa"/>
            <w:shd w:val="clear" w:color="auto" w:fill="auto"/>
            <w:vAlign w:val="center"/>
          </w:tcPr>
          <w:p w14:paraId="63E221E4" w14:textId="77777777" w:rsidR="002D67B1" w:rsidRPr="002D67B1" w:rsidRDefault="002D67B1" w:rsidP="00B04FF1">
            <w:pPr>
              <w:jc w:val="right"/>
              <w:rPr>
                <w:rFonts w:cs="Arial"/>
                <w:b/>
                <w:bCs/>
                <w:color w:val="000000"/>
              </w:rPr>
            </w:pPr>
            <w:r w:rsidRPr="002D67B1">
              <w:rPr>
                <w:rFonts w:cs="Arial"/>
                <w:b/>
                <w:bCs/>
                <w:color w:val="000000"/>
              </w:rPr>
              <w:t>%</w:t>
            </w:r>
          </w:p>
        </w:tc>
      </w:tr>
      <w:tr w:rsidR="002D67B1" w:rsidRPr="002D67B1" w14:paraId="38420417" w14:textId="77777777" w:rsidTr="002D67B1">
        <w:trPr>
          <w:trHeight w:val="330"/>
        </w:trPr>
        <w:tc>
          <w:tcPr>
            <w:tcW w:w="2900" w:type="dxa"/>
            <w:shd w:val="clear" w:color="auto" w:fill="auto"/>
            <w:vAlign w:val="center"/>
            <w:hideMark/>
          </w:tcPr>
          <w:p w14:paraId="789E3688" w14:textId="77777777" w:rsidR="002D67B1" w:rsidRPr="002D67B1" w:rsidRDefault="002D67B1" w:rsidP="00B04FF1">
            <w:pPr>
              <w:rPr>
                <w:rFonts w:cs="Arial"/>
                <w:color w:val="000000"/>
              </w:rPr>
            </w:pPr>
            <w:r w:rsidRPr="002D67B1">
              <w:rPr>
                <w:rFonts w:cs="Arial"/>
                <w:color w:val="000000"/>
              </w:rPr>
              <w:t>P/C ≤ 130 %</w:t>
            </w:r>
          </w:p>
        </w:tc>
        <w:tc>
          <w:tcPr>
            <w:tcW w:w="2240" w:type="dxa"/>
            <w:shd w:val="clear" w:color="auto" w:fill="auto"/>
            <w:vAlign w:val="center"/>
          </w:tcPr>
          <w:p w14:paraId="689F09A6" w14:textId="77777777" w:rsidR="002D67B1" w:rsidRPr="002D67B1" w:rsidRDefault="002D67B1" w:rsidP="00B04FF1">
            <w:pPr>
              <w:jc w:val="right"/>
              <w:rPr>
                <w:rFonts w:cs="Arial"/>
                <w:b/>
                <w:bCs/>
                <w:color w:val="000000"/>
              </w:rPr>
            </w:pPr>
            <w:r w:rsidRPr="002D67B1">
              <w:rPr>
                <w:rFonts w:cs="Arial"/>
                <w:b/>
                <w:bCs/>
                <w:color w:val="000000"/>
              </w:rPr>
              <w:t>%</w:t>
            </w:r>
          </w:p>
        </w:tc>
      </w:tr>
      <w:tr w:rsidR="002D67B1" w:rsidRPr="002D67B1" w14:paraId="5FF7CCB4" w14:textId="77777777" w:rsidTr="002D67B1">
        <w:trPr>
          <w:trHeight w:val="330"/>
        </w:trPr>
        <w:tc>
          <w:tcPr>
            <w:tcW w:w="2900" w:type="dxa"/>
            <w:shd w:val="clear" w:color="auto" w:fill="auto"/>
            <w:vAlign w:val="center"/>
            <w:hideMark/>
          </w:tcPr>
          <w:p w14:paraId="57A3B794" w14:textId="77777777" w:rsidR="002D67B1" w:rsidRPr="002D67B1" w:rsidRDefault="002D67B1" w:rsidP="00B04FF1">
            <w:pPr>
              <w:rPr>
                <w:rFonts w:cs="Arial"/>
                <w:color w:val="000000"/>
              </w:rPr>
            </w:pPr>
            <w:r w:rsidRPr="002D67B1">
              <w:rPr>
                <w:rFonts w:cs="Arial"/>
                <w:color w:val="000000"/>
              </w:rPr>
              <w:t>P/C &gt; 130 %</w:t>
            </w:r>
          </w:p>
        </w:tc>
        <w:tc>
          <w:tcPr>
            <w:tcW w:w="2240" w:type="dxa"/>
            <w:shd w:val="clear" w:color="auto" w:fill="auto"/>
            <w:vAlign w:val="center"/>
          </w:tcPr>
          <w:p w14:paraId="3EC67EB5" w14:textId="77777777" w:rsidR="002D67B1" w:rsidRPr="002D67B1" w:rsidRDefault="002D67B1" w:rsidP="00B04FF1">
            <w:pPr>
              <w:jc w:val="right"/>
              <w:rPr>
                <w:rFonts w:cs="Arial"/>
                <w:b/>
                <w:bCs/>
                <w:color w:val="000000"/>
              </w:rPr>
            </w:pPr>
            <w:r w:rsidRPr="002D67B1">
              <w:rPr>
                <w:rFonts w:cs="Arial"/>
                <w:b/>
                <w:bCs/>
                <w:color w:val="000000"/>
              </w:rPr>
              <w:t>%</w:t>
            </w:r>
          </w:p>
        </w:tc>
      </w:tr>
      <w:bookmarkEnd w:id="21"/>
    </w:tbl>
    <w:p w14:paraId="40750542" w14:textId="77777777" w:rsidR="002D67B1" w:rsidRPr="002D67B1" w:rsidRDefault="002D67B1" w:rsidP="002D67B1">
      <w:pPr>
        <w:rPr>
          <w:rFonts w:cs="Arial"/>
        </w:rPr>
      </w:pPr>
    </w:p>
    <w:p w14:paraId="64579615" w14:textId="77777777" w:rsidR="002D67B1" w:rsidRPr="002D67B1" w:rsidRDefault="002D67B1" w:rsidP="002D67B1">
      <w:pPr>
        <w:rPr>
          <w:rFonts w:cs="Arial"/>
        </w:rPr>
      </w:pPr>
    </w:p>
    <w:p w14:paraId="0F258D0E" w14:textId="77777777" w:rsidR="002D67B1" w:rsidRPr="002D67B1" w:rsidRDefault="002D67B1" w:rsidP="002D67B1">
      <w:pPr>
        <w:rPr>
          <w:rFonts w:cs="Arial"/>
        </w:rPr>
      </w:pPr>
    </w:p>
    <w:p w14:paraId="2EA11B5E" w14:textId="77777777" w:rsidR="002D67B1" w:rsidRPr="002D67B1" w:rsidRDefault="002D67B1" w:rsidP="002D67B1">
      <w:pPr>
        <w:rPr>
          <w:rFonts w:cs="Arial"/>
        </w:rPr>
      </w:pPr>
    </w:p>
    <w:p w14:paraId="75A3B159" w14:textId="77777777" w:rsidR="002D67B1" w:rsidRPr="002D67B1" w:rsidRDefault="002D67B1" w:rsidP="002D67B1">
      <w:pPr>
        <w:rPr>
          <w:rFonts w:cs="Arial"/>
        </w:rPr>
      </w:pPr>
    </w:p>
    <w:p w14:paraId="23D7991F" w14:textId="77777777" w:rsidR="002D67B1" w:rsidRPr="002D67B1" w:rsidRDefault="002D67B1" w:rsidP="002D67B1">
      <w:pPr>
        <w:rPr>
          <w:rFonts w:cs="Arial"/>
        </w:rPr>
      </w:pPr>
    </w:p>
    <w:p w14:paraId="211A026B" w14:textId="77777777" w:rsidR="002D67B1" w:rsidRPr="002D67B1" w:rsidRDefault="002D67B1" w:rsidP="002D67B1">
      <w:pPr>
        <w:rPr>
          <w:rFonts w:cs="Arial"/>
        </w:rPr>
      </w:pPr>
    </w:p>
    <w:p w14:paraId="7DDB99A2" w14:textId="77777777" w:rsidR="002D67B1" w:rsidRPr="002D67B1" w:rsidRDefault="002D67B1" w:rsidP="002D67B1">
      <w:pPr>
        <w:rPr>
          <w:rFonts w:cs="Arial"/>
        </w:rPr>
      </w:pPr>
    </w:p>
    <w:p w14:paraId="6CA1E917" w14:textId="77777777" w:rsidR="002D67B1" w:rsidRPr="002D67B1" w:rsidRDefault="002D67B1" w:rsidP="002D67B1">
      <w:pPr>
        <w:rPr>
          <w:rFonts w:cs="Arial"/>
        </w:rPr>
      </w:pPr>
    </w:p>
    <w:p w14:paraId="1A780055" w14:textId="77777777" w:rsidR="002D67B1" w:rsidRPr="002D67B1" w:rsidRDefault="002D67B1" w:rsidP="002D67B1">
      <w:pPr>
        <w:rPr>
          <w:rFonts w:cs="Arial"/>
        </w:rPr>
      </w:pPr>
    </w:p>
    <w:p w14:paraId="08B182CA" w14:textId="77777777" w:rsidR="002D67B1" w:rsidRPr="002D67B1" w:rsidRDefault="002D67B1" w:rsidP="002D67B1">
      <w:pPr>
        <w:rPr>
          <w:rFonts w:cs="Arial"/>
        </w:rPr>
      </w:pPr>
    </w:p>
    <w:p w14:paraId="1CF344EB" w14:textId="77777777" w:rsidR="002D67B1" w:rsidRPr="002D67B1" w:rsidRDefault="002D67B1" w:rsidP="002D67B1">
      <w:pPr>
        <w:rPr>
          <w:rFonts w:cs="Arial"/>
        </w:rPr>
      </w:pPr>
    </w:p>
    <w:p w14:paraId="3BA7B46D" w14:textId="77777777" w:rsidR="002D67B1" w:rsidRPr="002D67B1" w:rsidRDefault="002D67B1" w:rsidP="002D67B1">
      <w:pPr>
        <w:rPr>
          <w:rFonts w:cs="Arial"/>
        </w:rPr>
      </w:pPr>
    </w:p>
    <w:p w14:paraId="3CD49AC4" w14:textId="77777777" w:rsidR="002D67B1" w:rsidRPr="002D67B1" w:rsidRDefault="002D67B1" w:rsidP="002D67B1">
      <w:pPr>
        <w:rPr>
          <w:rFonts w:cs="Arial"/>
        </w:rPr>
      </w:pPr>
    </w:p>
    <w:p w14:paraId="4342183C" w14:textId="77777777" w:rsidR="002D67B1" w:rsidRPr="002D67B1" w:rsidRDefault="002D67B1" w:rsidP="002D67B1">
      <w:pPr>
        <w:rPr>
          <w:rFonts w:cs="Arial"/>
        </w:rPr>
      </w:pPr>
    </w:p>
    <w:tbl>
      <w:tblPr>
        <w:tblW w:w="857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571"/>
      </w:tblGrid>
      <w:tr w:rsidR="002D67B1" w:rsidRPr="002D67B1" w14:paraId="79C78E9B" w14:textId="77777777" w:rsidTr="002D67B1">
        <w:trPr>
          <w:trHeight w:val="394"/>
          <w:jc w:val="center"/>
        </w:trPr>
        <w:tc>
          <w:tcPr>
            <w:tcW w:w="8571" w:type="dxa"/>
            <w:tcBorders>
              <w:top w:val="nil"/>
              <w:left w:val="nil"/>
              <w:bottom w:val="nil"/>
              <w:right w:val="nil"/>
            </w:tcBorders>
            <w:shd w:val="clear" w:color="auto" w:fill="E2F0FC" w:themeFill="accent4" w:themeFillTint="33"/>
            <w:vAlign w:val="center"/>
          </w:tcPr>
          <w:p w14:paraId="59A89721" w14:textId="77777777" w:rsidR="002D67B1" w:rsidRPr="002D67B1" w:rsidRDefault="002D67B1" w:rsidP="00B04FF1">
            <w:pPr>
              <w:spacing w:before="100" w:beforeAutospacing="1"/>
              <w:rPr>
                <w:rFonts w:cs="Arial"/>
                <w:b/>
              </w:rPr>
            </w:pPr>
            <w:r w:rsidRPr="002D67B1">
              <w:rPr>
                <w:rFonts w:cs="Arial"/>
                <w:b/>
              </w:rPr>
              <w:t xml:space="preserve">Pourcentage des frais de gestion :  </w:t>
            </w:r>
          </w:p>
          <w:p w14:paraId="33BAA4F5" w14:textId="77777777" w:rsidR="002D67B1" w:rsidRPr="002D67B1" w:rsidRDefault="002D67B1" w:rsidP="00B04FF1">
            <w:pPr>
              <w:spacing w:before="100" w:beforeAutospacing="1"/>
              <w:rPr>
                <w:rFonts w:cs="Arial"/>
                <w:b/>
              </w:rPr>
            </w:pPr>
            <w:r w:rsidRPr="002D67B1">
              <w:rPr>
                <w:rFonts w:cs="Arial"/>
                <w:b/>
              </w:rPr>
              <w:t xml:space="preserve">Commission d’apport – </w:t>
            </w:r>
            <w:proofErr w:type="gramStart"/>
            <w:r w:rsidRPr="002D67B1">
              <w:rPr>
                <w:rFonts w:cs="Arial"/>
                <w:b/>
              </w:rPr>
              <w:t>courtage  :</w:t>
            </w:r>
            <w:proofErr w:type="gramEnd"/>
            <w:r w:rsidRPr="002D67B1">
              <w:rPr>
                <w:rFonts w:cs="Arial"/>
                <w:b/>
              </w:rPr>
              <w:t xml:space="preserve">  …. </w:t>
            </w:r>
            <w:r w:rsidRPr="002D67B1">
              <w:rPr>
                <w:rFonts w:cs="Arial"/>
                <w:b/>
              </w:rPr>
              <w:fldChar w:fldCharType="begin">
                <w:ffData>
                  <w:name w:val="Texte109"/>
                  <w:enabled/>
                  <w:calcOnExit w:val="0"/>
                  <w:textInput/>
                </w:ffData>
              </w:fldChar>
            </w:r>
            <w:bookmarkStart w:id="22" w:name="Texte109"/>
            <w:r w:rsidRPr="002D67B1">
              <w:rPr>
                <w:rFonts w:cs="Arial"/>
                <w:b/>
              </w:rPr>
              <w:instrText xml:space="preserve"> FORMTEXT </w:instrText>
            </w:r>
            <w:r w:rsidRPr="002D67B1">
              <w:rPr>
                <w:rFonts w:cs="Arial"/>
                <w:b/>
              </w:rPr>
            </w:r>
            <w:r w:rsidRPr="002D67B1">
              <w:rPr>
                <w:rFonts w:cs="Arial"/>
                <w:b/>
              </w:rPr>
              <w:fldChar w:fldCharType="separate"/>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rPr>
              <w:fldChar w:fldCharType="end"/>
            </w:r>
            <w:bookmarkEnd w:id="22"/>
            <w:r w:rsidRPr="002D67B1">
              <w:rPr>
                <w:rFonts w:cs="Arial"/>
                <w:b/>
              </w:rPr>
              <w:t>%</w:t>
            </w:r>
          </w:p>
          <w:p w14:paraId="1A5707EC" w14:textId="77777777" w:rsidR="002D67B1" w:rsidRPr="002D67B1" w:rsidRDefault="002D67B1" w:rsidP="00B04FF1">
            <w:pPr>
              <w:spacing w:before="100" w:beforeAutospacing="1"/>
              <w:rPr>
                <w:rFonts w:cs="Arial"/>
                <w:b/>
              </w:rPr>
            </w:pPr>
            <w:proofErr w:type="gramStart"/>
            <w:r w:rsidRPr="002D67B1">
              <w:rPr>
                <w:rFonts w:cs="Arial"/>
                <w:b/>
              </w:rPr>
              <w:t>Gestion  :</w:t>
            </w:r>
            <w:proofErr w:type="gramEnd"/>
            <w:r w:rsidRPr="002D67B1">
              <w:rPr>
                <w:rFonts w:cs="Arial"/>
                <w:b/>
              </w:rPr>
              <w:t xml:space="preserve"> …. </w:t>
            </w:r>
            <w:r w:rsidRPr="002D67B1">
              <w:rPr>
                <w:rFonts w:cs="Arial"/>
                <w:b/>
              </w:rPr>
              <w:fldChar w:fldCharType="begin">
                <w:ffData>
                  <w:name w:val="Texte109"/>
                  <w:enabled/>
                  <w:calcOnExit w:val="0"/>
                  <w:textInput/>
                </w:ffData>
              </w:fldChar>
            </w:r>
            <w:r w:rsidRPr="002D67B1">
              <w:rPr>
                <w:rFonts w:cs="Arial"/>
                <w:b/>
              </w:rPr>
              <w:instrText xml:space="preserve"> FORMTEXT </w:instrText>
            </w:r>
            <w:r w:rsidRPr="002D67B1">
              <w:rPr>
                <w:rFonts w:cs="Arial"/>
                <w:b/>
              </w:rPr>
            </w:r>
            <w:r w:rsidRPr="002D67B1">
              <w:rPr>
                <w:rFonts w:cs="Arial"/>
                <w:b/>
              </w:rPr>
              <w:fldChar w:fldCharType="separate"/>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rPr>
              <w:fldChar w:fldCharType="end"/>
            </w:r>
            <w:r w:rsidRPr="002D67B1">
              <w:rPr>
                <w:rFonts w:cs="Arial"/>
                <w:b/>
              </w:rPr>
              <w:t>%</w:t>
            </w:r>
          </w:p>
          <w:p w14:paraId="17D7B610" w14:textId="77777777" w:rsidR="002D67B1" w:rsidRPr="002D67B1" w:rsidRDefault="002D67B1" w:rsidP="00B04FF1">
            <w:pPr>
              <w:spacing w:before="100" w:beforeAutospacing="1"/>
              <w:rPr>
                <w:rFonts w:cs="Arial"/>
                <w:b/>
              </w:rPr>
            </w:pPr>
            <w:proofErr w:type="gramStart"/>
            <w:r w:rsidRPr="002D67B1">
              <w:rPr>
                <w:rFonts w:cs="Arial"/>
                <w:b/>
              </w:rPr>
              <w:t>Assurance  :</w:t>
            </w:r>
            <w:proofErr w:type="gramEnd"/>
            <w:r w:rsidRPr="002D67B1">
              <w:rPr>
                <w:rFonts w:cs="Arial"/>
                <w:b/>
              </w:rPr>
              <w:t xml:space="preserve"> …. </w:t>
            </w:r>
            <w:r w:rsidRPr="002D67B1">
              <w:rPr>
                <w:rFonts w:cs="Arial"/>
                <w:b/>
              </w:rPr>
              <w:fldChar w:fldCharType="begin">
                <w:ffData>
                  <w:name w:val="Texte109"/>
                  <w:enabled/>
                  <w:calcOnExit w:val="0"/>
                  <w:textInput/>
                </w:ffData>
              </w:fldChar>
            </w:r>
            <w:r w:rsidRPr="002D67B1">
              <w:rPr>
                <w:rFonts w:cs="Arial"/>
                <w:b/>
              </w:rPr>
              <w:instrText xml:space="preserve"> FORMTEXT </w:instrText>
            </w:r>
            <w:r w:rsidRPr="002D67B1">
              <w:rPr>
                <w:rFonts w:cs="Arial"/>
                <w:b/>
              </w:rPr>
            </w:r>
            <w:r w:rsidRPr="002D67B1">
              <w:rPr>
                <w:rFonts w:cs="Arial"/>
                <w:b/>
              </w:rPr>
              <w:fldChar w:fldCharType="separate"/>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rPr>
              <w:fldChar w:fldCharType="end"/>
            </w:r>
            <w:r w:rsidRPr="002D67B1">
              <w:rPr>
                <w:rFonts w:cs="Arial"/>
                <w:b/>
              </w:rPr>
              <w:t>%</w:t>
            </w:r>
          </w:p>
          <w:p w14:paraId="497048AC" w14:textId="77777777" w:rsidR="002D67B1" w:rsidRPr="002D67B1" w:rsidRDefault="002D67B1" w:rsidP="00B04FF1">
            <w:pPr>
              <w:spacing w:before="100" w:beforeAutospacing="1"/>
              <w:rPr>
                <w:rFonts w:cs="Arial"/>
                <w:b/>
              </w:rPr>
            </w:pPr>
            <w:r w:rsidRPr="002D67B1">
              <w:rPr>
                <w:rFonts w:cs="Arial"/>
                <w:b/>
              </w:rPr>
              <w:t xml:space="preserve">Autres : …. </w:t>
            </w:r>
            <w:r w:rsidRPr="002D67B1">
              <w:rPr>
                <w:rFonts w:cs="Arial"/>
                <w:b/>
              </w:rPr>
              <w:fldChar w:fldCharType="begin">
                <w:ffData>
                  <w:name w:val="Texte109"/>
                  <w:enabled/>
                  <w:calcOnExit w:val="0"/>
                  <w:textInput/>
                </w:ffData>
              </w:fldChar>
            </w:r>
            <w:r w:rsidRPr="002D67B1">
              <w:rPr>
                <w:rFonts w:cs="Arial"/>
                <w:b/>
              </w:rPr>
              <w:instrText xml:space="preserve"> FORMTEXT </w:instrText>
            </w:r>
            <w:r w:rsidRPr="002D67B1">
              <w:rPr>
                <w:rFonts w:cs="Arial"/>
                <w:b/>
              </w:rPr>
            </w:r>
            <w:r w:rsidRPr="002D67B1">
              <w:rPr>
                <w:rFonts w:cs="Arial"/>
                <w:b/>
              </w:rPr>
              <w:fldChar w:fldCharType="separate"/>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rPr>
              <w:fldChar w:fldCharType="end"/>
            </w:r>
            <w:r w:rsidRPr="002D67B1">
              <w:rPr>
                <w:rFonts w:cs="Arial"/>
                <w:b/>
              </w:rPr>
              <w:t xml:space="preserve">% </w:t>
            </w:r>
          </w:p>
          <w:p w14:paraId="73A0C58C" w14:textId="77777777" w:rsidR="002D67B1" w:rsidRPr="002D67B1" w:rsidRDefault="002D67B1" w:rsidP="00B04FF1">
            <w:pPr>
              <w:spacing w:before="100" w:beforeAutospacing="1"/>
              <w:rPr>
                <w:rFonts w:cs="Arial"/>
                <w:b/>
              </w:rPr>
            </w:pPr>
            <w:r w:rsidRPr="002D67B1">
              <w:rPr>
                <w:rFonts w:cs="Arial"/>
                <w:b/>
              </w:rPr>
              <w:t xml:space="preserve">Total : …. </w:t>
            </w:r>
            <w:r w:rsidRPr="002D67B1">
              <w:rPr>
                <w:rFonts w:cs="Arial"/>
                <w:b/>
              </w:rPr>
              <w:fldChar w:fldCharType="begin">
                <w:ffData>
                  <w:name w:val="Texte109"/>
                  <w:enabled/>
                  <w:calcOnExit w:val="0"/>
                  <w:textInput/>
                </w:ffData>
              </w:fldChar>
            </w:r>
            <w:r w:rsidRPr="002D67B1">
              <w:rPr>
                <w:rFonts w:cs="Arial"/>
                <w:b/>
              </w:rPr>
              <w:instrText xml:space="preserve"> FORMTEXT </w:instrText>
            </w:r>
            <w:r w:rsidRPr="002D67B1">
              <w:rPr>
                <w:rFonts w:cs="Arial"/>
                <w:b/>
              </w:rPr>
            </w:r>
            <w:r w:rsidRPr="002D67B1">
              <w:rPr>
                <w:rFonts w:cs="Arial"/>
                <w:b/>
              </w:rPr>
              <w:fldChar w:fldCharType="separate"/>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b/>
              </w:rPr>
              <w:t> </w:t>
            </w:r>
            <w:r w:rsidRPr="002D67B1">
              <w:rPr>
                <w:rFonts w:cs="Arial"/>
              </w:rPr>
              <w:fldChar w:fldCharType="end"/>
            </w:r>
            <w:r w:rsidRPr="002D67B1">
              <w:rPr>
                <w:rFonts w:cs="Arial"/>
                <w:b/>
              </w:rPr>
              <w:t>%</w:t>
            </w:r>
          </w:p>
        </w:tc>
      </w:tr>
      <w:bookmarkEnd w:id="19"/>
      <w:bookmarkEnd w:id="16"/>
    </w:tbl>
    <w:p w14:paraId="11AB6E13" w14:textId="4992FF41" w:rsidR="0099180C" w:rsidRDefault="0099180C" w:rsidP="0099180C">
      <w:pPr>
        <w:pStyle w:val="TexteTableauLarge"/>
      </w:pPr>
    </w:p>
    <w:p w14:paraId="5778D0AD" w14:textId="77777777" w:rsidR="0099180C" w:rsidRPr="0099180C" w:rsidRDefault="0099180C" w:rsidP="0099180C">
      <w:pPr>
        <w:pStyle w:val="Paragraphedeliste"/>
        <w:numPr>
          <w:ilvl w:val="0"/>
          <w:numId w:val="48"/>
        </w:numPr>
        <w:rPr>
          <w:rFonts w:cs="Arial"/>
          <w:b/>
          <w:bCs/>
          <w:u w:val="single"/>
        </w:rPr>
      </w:pPr>
      <w:r w:rsidRPr="0099180C">
        <w:rPr>
          <w:rFonts w:cs="Arial"/>
          <w:b/>
          <w:bCs/>
          <w:u w:val="single"/>
        </w:rPr>
        <w:t xml:space="preserve">Variante : </w:t>
      </w:r>
    </w:p>
    <w:p w14:paraId="50EA5723" w14:textId="77777777" w:rsidR="0099180C" w:rsidRDefault="0099180C" w:rsidP="0099180C"/>
    <w:tbl>
      <w:tblPr>
        <w:tblW w:w="10547" w:type="dxa"/>
        <w:tblInd w:w="-5" w:type="dxa"/>
        <w:tblCellMar>
          <w:left w:w="70" w:type="dxa"/>
          <w:right w:w="70" w:type="dxa"/>
        </w:tblCellMar>
        <w:tblLook w:val="04A0" w:firstRow="1" w:lastRow="0" w:firstColumn="1" w:lastColumn="0" w:noHBand="0" w:noVBand="1"/>
      </w:tblPr>
      <w:tblGrid>
        <w:gridCol w:w="3261"/>
        <w:gridCol w:w="1444"/>
        <w:gridCol w:w="1907"/>
        <w:gridCol w:w="1974"/>
        <w:gridCol w:w="1961"/>
      </w:tblGrid>
      <w:tr w:rsidR="0099180C" w:rsidRPr="002D67B1" w14:paraId="0FED2BE7" w14:textId="77777777" w:rsidTr="0066580D">
        <w:trPr>
          <w:trHeight w:val="737"/>
        </w:trPr>
        <w:tc>
          <w:tcPr>
            <w:tcW w:w="326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91DAED5" w14:textId="77777777" w:rsidR="0099180C" w:rsidRPr="002D67B1" w:rsidRDefault="0099180C" w:rsidP="0066580D">
            <w:pPr>
              <w:rPr>
                <w:rFonts w:cs="Arial"/>
                <w:b/>
                <w:bCs/>
                <w:color w:val="000000"/>
              </w:rPr>
            </w:pPr>
            <w:r w:rsidRPr="002D67B1">
              <w:rPr>
                <w:rFonts w:cs="Arial"/>
                <w:b/>
                <w:bCs/>
                <w:color w:val="000000"/>
              </w:rPr>
              <w:t xml:space="preserve">PMSS </w:t>
            </w:r>
          </w:p>
        </w:tc>
        <w:tc>
          <w:tcPr>
            <w:tcW w:w="144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2C90869" w14:textId="77777777" w:rsidR="0099180C" w:rsidRPr="002D67B1" w:rsidRDefault="0099180C" w:rsidP="0066580D">
            <w:pPr>
              <w:jc w:val="center"/>
              <w:rPr>
                <w:rFonts w:cs="Arial"/>
                <w:b/>
                <w:bCs/>
                <w:color w:val="000000"/>
              </w:rPr>
            </w:pPr>
            <w:r w:rsidRPr="002D67B1">
              <w:rPr>
                <w:rFonts w:cs="Arial"/>
                <w:b/>
                <w:bCs/>
                <w:color w:val="000000"/>
              </w:rPr>
              <w:t>TAUX DE COTISATION HT</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45544E41" w14:textId="77777777" w:rsidR="0099180C" w:rsidRPr="002D67B1" w:rsidRDefault="0099180C" w:rsidP="0066580D">
            <w:pPr>
              <w:jc w:val="center"/>
              <w:rPr>
                <w:rFonts w:cs="Arial"/>
                <w:b/>
                <w:bCs/>
                <w:color w:val="000000"/>
              </w:rPr>
            </w:pPr>
            <w:r w:rsidRPr="002D67B1">
              <w:rPr>
                <w:rFonts w:cs="Arial"/>
                <w:b/>
                <w:bCs/>
                <w:color w:val="000000"/>
              </w:rPr>
              <w:t>Cotisation mensuelle en € HT</w:t>
            </w:r>
          </w:p>
          <w:p w14:paraId="4E4AF099" w14:textId="77777777" w:rsidR="0099180C" w:rsidRPr="002D67B1" w:rsidRDefault="0099180C" w:rsidP="0066580D">
            <w:pPr>
              <w:jc w:val="center"/>
              <w:rPr>
                <w:rFonts w:cs="Arial"/>
                <w:b/>
                <w:bCs/>
                <w:color w:val="000000"/>
              </w:rPr>
            </w:pPr>
            <w:r w:rsidRPr="002D67B1">
              <w:rPr>
                <w:rFonts w:cs="Arial"/>
                <w:b/>
                <w:bCs/>
                <w:color w:val="000000"/>
              </w:rPr>
              <w:t>Sur PMSS 2025</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BFD0762" w14:textId="77777777" w:rsidR="0099180C" w:rsidRPr="002D67B1" w:rsidRDefault="0099180C" w:rsidP="0066580D">
            <w:pPr>
              <w:jc w:val="center"/>
              <w:rPr>
                <w:rFonts w:cs="Arial"/>
                <w:b/>
                <w:bCs/>
                <w:color w:val="000000"/>
              </w:rPr>
            </w:pPr>
            <w:r w:rsidRPr="002D67B1">
              <w:rPr>
                <w:rFonts w:cs="Arial"/>
                <w:b/>
                <w:bCs/>
                <w:color w:val="000000"/>
              </w:rPr>
              <w:t>TAUX DE COTISATION TTC</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2511005D" w14:textId="77777777" w:rsidR="0099180C" w:rsidRPr="002D67B1" w:rsidRDefault="0099180C" w:rsidP="0066580D">
            <w:pPr>
              <w:jc w:val="center"/>
              <w:rPr>
                <w:rFonts w:cs="Arial"/>
                <w:b/>
                <w:bCs/>
                <w:color w:val="000000"/>
              </w:rPr>
            </w:pPr>
            <w:r w:rsidRPr="002D67B1">
              <w:rPr>
                <w:rFonts w:cs="Arial"/>
                <w:b/>
                <w:bCs/>
                <w:color w:val="000000"/>
              </w:rPr>
              <w:t>Cotisation mensuelle en € TTC</w:t>
            </w:r>
          </w:p>
          <w:p w14:paraId="1847A762" w14:textId="77777777" w:rsidR="0099180C" w:rsidRPr="002D67B1" w:rsidRDefault="0099180C" w:rsidP="0066580D">
            <w:pPr>
              <w:jc w:val="center"/>
              <w:rPr>
                <w:rFonts w:cs="Arial"/>
                <w:b/>
                <w:bCs/>
                <w:color w:val="000000"/>
              </w:rPr>
            </w:pPr>
            <w:r w:rsidRPr="002D67B1">
              <w:rPr>
                <w:rFonts w:cs="Arial"/>
                <w:b/>
                <w:bCs/>
                <w:color w:val="000000"/>
              </w:rPr>
              <w:t>Sur PMSS 2025</w:t>
            </w:r>
          </w:p>
        </w:tc>
      </w:tr>
      <w:tr w:rsidR="0099180C" w:rsidRPr="002D67B1" w14:paraId="701065AC" w14:textId="77777777" w:rsidTr="0066580D">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hideMark/>
          </w:tcPr>
          <w:p w14:paraId="18B9F378" w14:textId="77777777" w:rsidR="0099180C" w:rsidRPr="002D67B1" w:rsidRDefault="0099180C" w:rsidP="0066580D">
            <w:pPr>
              <w:rPr>
                <w:rFonts w:cs="Arial"/>
                <w:b/>
                <w:bCs/>
                <w:color w:val="000000"/>
              </w:rPr>
            </w:pPr>
            <w:r w:rsidRPr="002D67B1">
              <w:rPr>
                <w:rFonts w:cs="Arial"/>
                <w:b/>
                <w:bCs/>
                <w:color w:val="000000"/>
              </w:rPr>
              <w:t>NIVEAU 1 ISOLE</w:t>
            </w:r>
          </w:p>
        </w:tc>
        <w:tc>
          <w:tcPr>
            <w:tcW w:w="1444" w:type="dxa"/>
            <w:tcBorders>
              <w:top w:val="nil"/>
              <w:left w:val="single" w:sz="8" w:space="0" w:color="auto"/>
              <w:bottom w:val="single" w:sz="4" w:space="0" w:color="auto"/>
              <w:right w:val="single" w:sz="4" w:space="0" w:color="auto"/>
            </w:tcBorders>
            <w:shd w:val="clear" w:color="000000" w:fill="FFFFFF"/>
            <w:vAlign w:val="center"/>
            <w:hideMark/>
          </w:tcPr>
          <w:p w14:paraId="30BDFF10"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03EED2B2"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7C15ADE2"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66BCB248" w14:textId="77777777" w:rsidR="0099180C" w:rsidRPr="002D67B1" w:rsidRDefault="0099180C" w:rsidP="0066580D">
            <w:pPr>
              <w:jc w:val="center"/>
              <w:rPr>
                <w:rFonts w:cs="Arial"/>
                <w:color w:val="000000"/>
              </w:rPr>
            </w:pPr>
            <w:r w:rsidRPr="002D67B1">
              <w:rPr>
                <w:rFonts w:cs="Arial"/>
                <w:color w:val="000000"/>
              </w:rPr>
              <w:t> </w:t>
            </w:r>
          </w:p>
        </w:tc>
      </w:tr>
      <w:tr w:rsidR="0099180C" w:rsidRPr="002D67B1" w14:paraId="1123B5B3" w14:textId="77777777" w:rsidTr="0066580D">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hideMark/>
          </w:tcPr>
          <w:p w14:paraId="40195871" w14:textId="77777777" w:rsidR="0099180C" w:rsidRPr="002D67B1" w:rsidRDefault="0099180C" w:rsidP="0066580D">
            <w:pPr>
              <w:rPr>
                <w:rFonts w:cs="Arial"/>
                <w:b/>
                <w:bCs/>
                <w:color w:val="000000"/>
              </w:rPr>
            </w:pPr>
            <w:r w:rsidRPr="002D67B1">
              <w:rPr>
                <w:rFonts w:cs="Arial"/>
                <w:b/>
                <w:bCs/>
                <w:color w:val="000000"/>
              </w:rPr>
              <w:t xml:space="preserve">NIVEAU 1 (salarié + enfant (s)) </w:t>
            </w:r>
          </w:p>
        </w:tc>
        <w:tc>
          <w:tcPr>
            <w:tcW w:w="1444" w:type="dxa"/>
            <w:tcBorders>
              <w:top w:val="nil"/>
              <w:left w:val="single" w:sz="8" w:space="0" w:color="auto"/>
              <w:bottom w:val="single" w:sz="4" w:space="0" w:color="auto"/>
              <w:right w:val="single" w:sz="4" w:space="0" w:color="auto"/>
            </w:tcBorders>
            <w:shd w:val="clear" w:color="000000" w:fill="FFFFFF"/>
            <w:vAlign w:val="center"/>
            <w:hideMark/>
          </w:tcPr>
          <w:p w14:paraId="2762C2B1"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12D3B966"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5F7C4144"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3CE0A4EC" w14:textId="77777777" w:rsidR="0099180C" w:rsidRPr="002D67B1" w:rsidRDefault="0099180C" w:rsidP="0066580D">
            <w:pPr>
              <w:jc w:val="center"/>
              <w:rPr>
                <w:rFonts w:cs="Arial"/>
                <w:color w:val="000000"/>
              </w:rPr>
            </w:pPr>
            <w:r w:rsidRPr="002D67B1">
              <w:rPr>
                <w:rFonts w:cs="Arial"/>
                <w:color w:val="000000"/>
              </w:rPr>
              <w:t> </w:t>
            </w:r>
          </w:p>
        </w:tc>
      </w:tr>
      <w:tr w:rsidR="0099180C" w:rsidRPr="002D67B1" w14:paraId="716D2CA6" w14:textId="77777777" w:rsidTr="0066580D">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hideMark/>
          </w:tcPr>
          <w:p w14:paraId="21FE3DD7" w14:textId="77777777" w:rsidR="0099180C" w:rsidRPr="002D67B1" w:rsidRDefault="0099180C" w:rsidP="0066580D">
            <w:pPr>
              <w:rPr>
                <w:rFonts w:cs="Arial"/>
                <w:b/>
                <w:bCs/>
                <w:color w:val="000000"/>
              </w:rPr>
            </w:pPr>
            <w:r w:rsidRPr="002D67B1">
              <w:rPr>
                <w:rFonts w:cs="Arial"/>
                <w:b/>
                <w:bCs/>
                <w:color w:val="000000"/>
              </w:rPr>
              <w:t xml:space="preserve">NIVEAU 1 (Conjoint) </w:t>
            </w:r>
          </w:p>
        </w:tc>
        <w:tc>
          <w:tcPr>
            <w:tcW w:w="1444" w:type="dxa"/>
            <w:tcBorders>
              <w:top w:val="nil"/>
              <w:left w:val="single" w:sz="8" w:space="0" w:color="auto"/>
              <w:bottom w:val="single" w:sz="4" w:space="0" w:color="auto"/>
              <w:right w:val="single" w:sz="4" w:space="0" w:color="auto"/>
            </w:tcBorders>
            <w:shd w:val="clear" w:color="000000" w:fill="FFFFFF"/>
            <w:vAlign w:val="center"/>
            <w:hideMark/>
          </w:tcPr>
          <w:p w14:paraId="31972238"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0E089244"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79DFFEF6" w14:textId="77777777" w:rsidR="0099180C" w:rsidRPr="002D67B1" w:rsidRDefault="0099180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hideMark/>
          </w:tcPr>
          <w:p w14:paraId="21450F6A" w14:textId="77777777" w:rsidR="0099180C" w:rsidRPr="002D67B1" w:rsidRDefault="0099180C" w:rsidP="0066580D">
            <w:pPr>
              <w:jc w:val="center"/>
              <w:rPr>
                <w:rFonts w:cs="Arial"/>
                <w:color w:val="000000"/>
              </w:rPr>
            </w:pPr>
            <w:r w:rsidRPr="002D67B1">
              <w:rPr>
                <w:rFonts w:cs="Arial"/>
                <w:color w:val="000000"/>
              </w:rPr>
              <w:t> </w:t>
            </w:r>
          </w:p>
        </w:tc>
      </w:tr>
      <w:tr w:rsidR="000E718C" w:rsidRPr="002D67B1" w14:paraId="3988A11D" w14:textId="77777777" w:rsidTr="0066580D">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tcPr>
          <w:p w14:paraId="0456BFAA" w14:textId="51DAF361" w:rsidR="000E718C" w:rsidRPr="002D67B1" w:rsidRDefault="000E718C" w:rsidP="0066580D">
            <w:pPr>
              <w:rPr>
                <w:rFonts w:cs="Arial"/>
                <w:b/>
                <w:bCs/>
                <w:color w:val="000000"/>
              </w:rPr>
            </w:pPr>
            <w:r w:rsidRPr="002D67B1">
              <w:rPr>
                <w:rFonts w:cs="Arial"/>
                <w:b/>
                <w:bCs/>
                <w:color w:val="000000"/>
              </w:rPr>
              <w:t>NIVEAU 2 ISOLE</w:t>
            </w:r>
          </w:p>
        </w:tc>
        <w:tc>
          <w:tcPr>
            <w:tcW w:w="1444" w:type="dxa"/>
            <w:tcBorders>
              <w:top w:val="nil"/>
              <w:left w:val="single" w:sz="8" w:space="0" w:color="auto"/>
              <w:bottom w:val="single" w:sz="4" w:space="0" w:color="auto"/>
              <w:right w:val="single" w:sz="4" w:space="0" w:color="auto"/>
            </w:tcBorders>
            <w:shd w:val="clear" w:color="000000" w:fill="FFFFFF"/>
            <w:vAlign w:val="center"/>
          </w:tcPr>
          <w:p w14:paraId="0F038AD8" w14:textId="77777777" w:rsidR="000E718C" w:rsidRPr="002D67B1" w:rsidRDefault="000E718C" w:rsidP="0066580D">
            <w:pPr>
              <w:jc w:val="center"/>
              <w:rPr>
                <w:rFonts w:cs="Arial"/>
                <w:color w:val="000000"/>
              </w:rPr>
            </w:pPr>
          </w:p>
        </w:tc>
        <w:tc>
          <w:tcPr>
            <w:tcW w:w="0" w:type="auto"/>
            <w:tcBorders>
              <w:top w:val="nil"/>
              <w:left w:val="nil"/>
              <w:bottom w:val="single" w:sz="4" w:space="0" w:color="auto"/>
              <w:right w:val="single" w:sz="8" w:space="0" w:color="auto"/>
            </w:tcBorders>
            <w:shd w:val="clear" w:color="000000" w:fill="FFFFFF"/>
            <w:vAlign w:val="center"/>
          </w:tcPr>
          <w:p w14:paraId="15F228C8" w14:textId="77777777" w:rsidR="000E718C" w:rsidRPr="002D67B1" w:rsidRDefault="000E718C" w:rsidP="0066580D">
            <w:pPr>
              <w:jc w:val="center"/>
              <w:rPr>
                <w:rFonts w:cs="Arial"/>
                <w:color w:val="000000"/>
              </w:rPr>
            </w:pPr>
          </w:p>
        </w:tc>
        <w:tc>
          <w:tcPr>
            <w:tcW w:w="0" w:type="auto"/>
            <w:tcBorders>
              <w:top w:val="nil"/>
              <w:left w:val="nil"/>
              <w:bottom w:val="single" w:sz="4" w:space="0" w:color="auto"/>
              <w:right w:val="single" w:sz="4" w:space="0" w:color="auto"/>
            </w:tcBorders>
            <w:shd w:val="clear" w:color="000000" w:fill="FFFFFF"/>
            <w:vAlign w:val="center"/>
          </w:tcPr>
          <w:p w14:paraId="06134FDC" w14:textId="77777777" w:rsidR="000E718C" w:rsidRPr="002D67B1" w:rsidRDefault="000E718C" w:rsidP="0066580D">
            <w:pPr>
              <w:jc w:val="center"/>
              <w:rPr>
                <w:rFonts w:cs="Arial"/>
                <w:color w:val="000000"/>
              </w:rPr>
            </w:pPr>
          </w:p>
        </w:tc>
        <w:tc>
          <w:tcPr>
            <w:tcW w:w="0" w:type="auto"/>
            <w:tcBorders>
              <w:top w:val="nil"/>
              <w:left w:val="nil"/>
              <w:bottom w:val="single" w:sz="4" w:space="0" w:color="auto"/>
              <w:right w:val="single" w:sz="8" w:space="0" w:color="auto"/>
            </w:tcBorders>
            <w:shd w:val="clear" w:color="000000" w:fill="FFFFFF"/>
            <w:vAlign w:val="center"/>
          </w:tcPr>
          <w:p w14:paraId="2DEB5E2D" w14:textId="77777777" w:rsidR="000E718C" w:rsidRPr="002D67B1" w:rsidRDefault="000E718C" w:rsidP="0066580D">
            <w:pPr>
              <w:jc w:val="center"/>
              <w:rPr>
                <w:rFonts w:cs="Arial"/>
                <w:color w:val="000000"/>
              </w:rPr>
            </w:pPr>
          </w:p>
        </w:tc>
      </w:tr>
      <w:tr w:rsidR="000E718C" w:rsidRPr="002D67B1" w14:paraId="68315F27" w14:textId="77777777" w:rsidTr="0066580D">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tcPr>
          <w:p w14:paraId="4999BB4A" w14:textId="3E438489" w:rsidR="000E718C" w:rsidRPr="002D67B1" w:rsidRDefault="000E718C" w:rsidP="0066580D">
            <w:pPr>
              <w:rPr>
                <w:rFonts w:cs="Arial"/>
                <w:b/>
                <w:bCs/>
                <w:color w:val="000000"/>
              </w:rPr>
            </w:pPr>
            <w:r w:rsidRPr="002D67B1">
              <w:rPr>
                <w:rFonts w:cs="Arial"/>
                <w:b/>
                <w:bCs/>
                <w:color w:val="000000"/>
              </w:rPr>
              <w:t>NIVEAU 2 (salarié + enfant (s))</w:t>
            </w:r>
          </w:p>
        </w:tc>
        <w:tc>
          <w:tcPr>
            <w:tcW w:w="1444" w:type="dxa"/>
            <w:tcBorders>
              <w:top w:val="nil"/>
              <w:left w:val="single" w:sz="8" w:space="0" w:color="auto"/>
              <w:bottom w:val="single" w:sz="4" w:space="0" w:color="auto"/>
              <w:right w:val="single" w:sz="4" w:space="0" w:color="auto"/>
            </w:tcBorders>
            <w:shd w:val="clear" w:color="000000" w:fill="FFFFFF"/>
            <w:vAlign w:val="center"/>
          </w:tcPr>
          <w:p w14:paraId="29B2D2FC" w14:textId="3F4060EC" w:rsidR="000E718C" w:rsidRPr="002D67B1" w:rsidRDefault="000E718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tcPr>
          <w:p w14:paraId="4C54E3DD" w14:textId="23D31FD1" w:rsidR="000E718C" w:rsidRPr="002D67B1" w:rsidRDefault="000E718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tcPr>
          <w:p w14:paraId="6FB678B6" w14:textId="757865D8" w:rsidR="000E718C" w:rsidRPr="002D67B1" w:rsidRDefault="000E718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tcPr>
          <w:p w14:paraId="4641DFBE" w14:textId="26E81644" w:rsidR="000E718C" w:rsidRPr="002D67B1" w:rsidRDefault="000E718C" w:rsidP="0066580D">
            <w:pPr>
              <w:jc w:val="center"/>
              <w:rPr>
                <w:rFonts w:cs="Arial"/>
                <w:color w:val="000000"/>
              </w:rPr>
            </w:pPr>
            <w:r w:rsidRPr="002D67B1">
              <w:rPr>
                <w:rFonts w:cs="Arial"/>
                <w:color w:val="000000"/>
              </w:rPr>
              <w:t> </w:t>
            </w:r>
          </w:p>
        </w:tc>
      </w:tr>
      <w:tr w:rsidR="000E718C" w:rsidRPr="002D67B1" w14:paraId="44460DFB" w14:textId="77777777" w:rsidTr="0066580D">
        <w:trPr>
          <w:trHeight w:val="737"/>
        </w:trPr>
        <w:tc>
          <w:tcPr>
            <w:tcW w:w="3261" w:type="dxa"/>
            <w:tcBorders>
              <w:top w:val="nil"/>
              <w:left w:val="single" w:sz="4" w:space="0" w:color="auto"/>
              <w:bottom w:val="single" w:sz="4" w:space="0" w:color="auto"/>
              <w:right w:val="single" w:sz="4" w:space="0" w:color="auto"/>
            </w:tcBorders>
            <w:shd w:val="clear" w:color="000000" w:fill="D9D9D9"/>
            <w:vAlign w:val="center"/>
          </w:tcPr>
          <w:p w14:paraId="491C40EC" w14:textId="2B261D2C" w:rsidR="000E718C" w:rsidRPr="002D67B1" w:rsidRDefault="000E718C" w:rsidP="0066580D">
            <w:pPr>
              <w:rPr>
                <w:rFonts w:cs="Arial"/>
                <w:b/>
                <w:bCs/>
                <w:color w:val="000000"/>
              </w:rPr>
            </w:pPr>
            <w:r w:rsidRPr="002D67B1">
              <w:rPr>
                <w:rFonts w:cs="Arial"/>
                <w:b/>
                <w:bCs/>
                <w:color w:val="000000"/>
              </w:rPr>
              <w:t xml:space="preserve">NIVEAU 2 (Conjoint) </w:t>
            </w:r>
          </w:p>
        </w:tc>
        <w:tc>
          <w:tcPr>
            <w:tcW w:w="1444" w:type="dxa"/>
            <w:tcBorders>
              <w:top w:val="nil"/>
              <w:left w:val="single" w:sz="8" w:space="0" w:color="auto"/>
              <w:bottom w:val="single" w:sz="4" w:space="0" w:color="auto"/>
              <w:right w:val="single" w:sz="4" w:space="0" w:color="auto"/>
            </w:tcBorders>
            <w:shd w:val="clear" w:color="000000" w:fill="FFFFFF"/>
            <w:vAlign w:val="center"/>
          </w:tcPr>
          <w:p w14:paraId="5BF36AD6" w14:textId="782DA6CA" w:rsidR="000E718C" w:rsidRPr="002D67B1" w:rsidRDefault="000E718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tcPr>
          <w:p w14:paraId="24566A10" w14:textId="511CA09E" w:rsidR="000E718C" w:rsidRPr="002D67B1" w:rsidRDefault="000E718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4" w:space="0" w:color="auto"/>
            </w:tcBorders>
            <w:shd w:val="clear" w:color="000000" w:fill="FFFFFF"/>
            <w:vAlign w:val="center"/>
          </w:tcPr>
          <w:p w14:paraId="222FA4E2" w14:textId="1346D49F" w:rsidR="000E718C" w:rsidRPr="002D67B1" w:rsidRDefault="000E718C" w:rsidP="0066580D">
            <w:pPr>
              <w:jc w:val="center"/>
              <w:rPr>
                <w:rFonts w:cs="Arial"/>
                <w:color w:val="000000"/>
              </w:rPr>
            </w:pPr>
            <w:r w:rsidRPr="002D67B1">
              <w:rPr>
                <w:rFonts w:cs="Arial"/>
                <w:color w:val="000000"/>
              </w:rPr>
              <w:t> </w:t>
            </w:r>
          </w:p>
        </w:tc>
        <w:tc>
          <w:tcPr>
            <w:tcW w:w="0" w:type="auto"/>
            <w:tcBorders>
              <w:top w:val="nil"/>
              <w:left w:val="nil"/>
              <w:bottom w:val="single" w:sz="4" w:space="0" w:color="auto"/>
              <w:right w:val="single" w:sz="8" w:space="0" w:color="auto"/>
            </w:tcBorders>
            <w:shd w:val="clear" w:color="000000" w:fill="FFFFFF"/>
            <w:vAlign w:val="center"/>
          </w:tcPr>
          <w:p w14:paraId="18D52701" w14:textId="7EF538C4" w:rsidR="000E718C" w:rsidRPr="002D67B1" w:rsidRDefault="000E718C" w:rsidP="0066580D">
            <w:pPr>
              <w:jc w:val="center"/>
              <w:rPr>
                <w:rFonts w:cs="Arial"/>
                <w:color w:val="000000"/>
              </w:rPr>
            </w:pPr>
            <w:r w:rsidRPr="002D67B1">
              <w:rPr>
                <w:rFonts w:cs="Arial"/>
                <w:color w:val="000000"/>
              </w:rPr>
              <w:t> </w:t>
            </w:r>
          </w:p>
        </w:tc>
      </w:tr>
    </w:tbl>
    <w:p w14:paraId="27573429" w14:textId="77777777" w:rsidR="0099180C" w:rsidRDefault="0099180C" w:rsidP="0099180C">
      <w:pPr>
        <w:pStyle w:val="TexteTableauLarge"/>
      </w:pPr>
    </w:p>
    <w:p w14:paraId="1C1020A2" w14:textId="2D14CA8E" w:rsidR="0010480A" w:rsidRPr="000F7705" w:rsidRDefault="0010480A" w:rsidP="000F7705">
      <w:pPr>
        <w:pStyle w:val="Titre1"/>
      </w:pPr>
      <w:r w:rsidRPr="000F7705">
        <w:lastRenderedPageBreak/>
        <w:t>Modalités de règlement des prestations</w:t>
      </w:r>
    </w:p>
    <w:p w14:paraId="31C0AE1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47E4380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1946EFF7"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517094C5"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670832B0" w14:textId="77777777" w:rsidR="0010480A" w:rsidRPr="000F7705" w:rsidRDefault="0010480A" w:rsidP="000F7705">
      <w:pPr>
        <w:pStyle w:val="AnnexeTitre2"/>
        <w:rPr>
          <w:i/>
          <w:sz w:val="18"/>
          <w:szCs w:val="18"/>
        </w:rPr>
      </w:pPr>
      <w:r w:rsidRPr="000F7705">
        <w:t>Compte (s) à créditer </w:t>
      </w:r>
    </w:p>
    <w:p w14:paraId="408D8412" w14:textId="77777777" w:rsidR="0010480A" w:rsidRPr="000F7705" w:rsidRDefault="0010480A" w:rsidP="0010480A">
      <w:pPr>
        <w:pStyle w:val="fcase1ertab"/>
        <w:tabs>
          <w:tab w:val="left" w:pos="851"/>
        </w:tabs>
        <w:spacing w:before="120"/>
        <w:ind w:left="0" w:firstLine="0"/>
        <w:rPr>
          <w:rFonts w:cs="Arial"/>
          <w:b/>
        </w:rPr>
      </w:pPr>
      <w:r w:rsidRPr="000F7705">
        <w:rPr>
          <w:rFonts w:cs="Arial"/>
          <w:i/>
          <w:sz w:val="18"/>
          <w:szCs w:val="18"/>
        </w:rPr>
        <w:t>(Joindre un ou des relevé(s) d’identité bancaire ou postal.)</w:t>
      </w:r>
    </w:p>
    <w:p w14:paraId="1010833B" w14:textId="77777777" w:rsidR="0010480A" w:rsidRPr="000F7705" w:rsidRDefault="0010480A" w:rsidP="0010480A">
      <w:pPr>
        <w:pStyle w:val="fcasegauche"/>
        <w:tabs>
          <w:tab w:val="left" w:pos="426"/>
          <w:tab w:val="left" w:pos="851"/>
        </w:tabs>
        <w:spacing w:after="0"/>
        <w:ind w:left="0" w:firstLine="0"/>
        <w:jc w:val="left"/>
        <w:rPr>
          <w:rFonts w:cs="Arial"/>
          <w:b/>
        </w:rPr>
      </w:pPr>
    </w:p>
    <w:p w14:paraId="648715FE"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Nom de l’établissement bancaire :</w:t>
      </w:r>
    </w:p>
    <w:p w14:paraId="2D63ADE1" w14:textId="77777777" w:rsidR="0010480A" w:rsidRPr="000F7705" w:rsidRDefault="0010480A" w:rsidP="0010480A">
      <w:pPr>
        <w:pStyle w:val="fcasegauche"/>
        <w:tabs>
          <w:tab w:val="left" w:pos="426"/>
          <w:tab w:val="left" w:pos="851"/>
        </w:tabs>
        <w:spacing w:after="0"/>
        <w:ind w:left="0" w:firstLine="0"/>
        <w:jc w:val="left"/>
        <w:rPr>
          <w:rFonts w:cs="Arial"/>
        </w:rPr>
      </w:pPr>
    </w:p>
    <w:p w14:paraId="64126D33"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Numéro de compte :</w:t>
      </w:r>
    </w:p>
    <w:p w14:paraId="31F41CEA" w14:textId="77777777" w:rsidR="0010480A" w:rsidRPr="000F7705" w:rsidRDefault="0010480A" w:rsidP="0010480A">
      <w:pPr>
        <w:pStyle w:val="fcasegauche"/>
        <w:tabs>
          <w:tab w:val="left" w:pos="426"/>
          <w:tab w:val="left" w:pos="851"/>
        </w:tabs>
        <w:spacing w:after="0"/>
        <w:ind w:left="0" w:firstLine="0"/>
        <w:jc w:val="left"/>
        <w:rPr>
          <w:rFonts w:cs="Arial"/>
        </w:rPr>
      </w:pPr>
    </w:p>
    <w:p w14:paraId="7D05F93F"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IBAN :</w:t>
      </w:r>
    </w:p>
    <w:p w14:paraId="6937E796" w14:textId="77777777" w:rsidR="0010480A" w:rsidRPr="000F7705" w:rsidRDefault="0010480A" w:rsidP="0010480A">
      <w:pPr>
        <w:pStyle w:val="fcasegauche"/>
        <w:tabs>
          <w:tab w:val="left" w:pos="426"/>
          <w:tab w:val="left" w:pos="851"/>
        </w:tabs>
        <w:spacing w:after="0"/>
        <w:ind w:left="0" w:firstLine="0"/>
        <w:jc w:val="left"/>
        <w:rPr>
          <w:rFonts w:cs="Arial"/>
          <w:b/>
        </w:rPr>
      </w:pPr>
    </w:p>
    <w:p w14:paraId="20BC4F85"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BIC :</w:t>
      </w:r>
    </w:p>
    <w:p w14:paraId="7343559D" w14:textId="77777777" w:rsidR="0010480A" w:rsidRPr="000F7705" w:rsidRDefault="0010480A" w:rsidP="0010480A">
      <w:pPr>
        <w:pStyle w:val="fcasegauche"/>
        <w:tabs>
          <w:tab w:val="left" w:pos="426"/>
          <w:tab w:val="left" w:pos="851"/>
        </w:tabs>
        <w:spacing w:after="0"/>
        <w:ind w:left="0" w:firstLine="0"/>
        <w:jc w:val="left"/>
        <w:rPr>
          <w:rFonts w:cs="Arial"/>
          <w:b/>
        </w:rPr>
      </w:pPr>
    </w:p>
    <w:p w14:paraId="79385FFE" w14:textId="77777777" w:rsidR="0010480A" w:rsidRPr="000F7705" w:rsidRDefault="0010480A" w:rsidP="000F7705">
      <w:pPr>
        <w:pStyle w:val="AnnexeTitre2"/>
      </w:pPr>
      <w:r w:rsidRPr="000F7705">
        <w:t>Avance </w:t>
      </w:r>
    </w:p>
    <w:p w14:paraId="02C78C23" w14:textId="77777777" w:rsidR="0010480A" w:rsidRPr="000F7705" w:rsidRDefault="0010480A" w:rsidP="0010480A">
      <w:pPr>
        <w:pStyle w:val="fcasegauche"/>
        <w:tabs>
          <w:tab w:val="left" w:pos="426"/>
          <w:tab w:val="left" w:pos="851"/>
        </w:tabs>
        <w:spacing w:after="0"/>
        <w:ind w:left="0" w:firstLine="0"/>
        <w:jc w:val="left"/>
        <w:rPr>
          <w:rFonts w:cs="Arial"/>
          <w:b/>
        </w:rPr>
      </w:pPr>
    </w:p>
    <w:p w14:paraId="3C57CDBE" w14:textId="77777777" w:rsidR="0010480A" w:rsidRPr="000F7705" w:rsidRDefault="0010480A" w:rsidP="0010480A">
      <w:pPr>
        <w:pStyle w:val="fcasegauche"/>
        <w:tabs>
          <w:tab w:val="left" w:pos="426"/>
          <w:tab w:val="left" w:pos="851"/>
        </w:tabs>
        <w:spacing w:after="0"/>
        <w:ind w:left="0" w:firstLine="0"/>
        <w:jc w:val="left"/>
        <w:rPr>
          <w:rFonts w:cs="Arial"/>
          <w:i/>
          <w:sz w:val="18"/>
          <w:szCs w:val="18"/>
        </w:rPr>
      </w:pPr>
      <w:r w:rsidRPr="000F7705">
        <w:rPr>
          <w:rFonts w:cs="Arial"/>
        </w:rPr>
        <w:t>Je renonce au bénéfice de l'avance :</w:t>
      </w:r>
      <w:r w:rsidRPr="000F7705">
        <w:rPr>
          <w:rFonts w:cs="Arial"/>
        </w:rPr>
        <w:tab/>
      </w:r>
      <w:r w:rsidRPr="000F7705">
        <w:rPr>
          <w:rFonts w:cs="Arial"/>
        </w:rPr>
        <w:tab/>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ab/>
        <w:t>Non</w:t>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ab/>
        <w:t>Oui</w:t>
      </w:r>
    </w:p>
    <w:p w14:paraId="0F7CC041" w14:textId="2CDC1D6F" w:rsidR="0010480A" w:rsidRDefault="0010480A" w:rsidP="00E612E0">
      <w:pPr>
        <w:tabs>
          <w:tab w:val="left" w:pos="851"/>
        </w:tabs>
        <w:rPr>
          <w:rFonts w:cs="Arial"/>
          <w:i/>
          <w:sz w:val="18"/>
          <w:szCs w:val="18"/>
        </w:rPr>
      </w:pPr>
      <w:r w:rsidRPr="000F7705">
        <w:rPr>
          <w:rFonts w:cs="Arial"/>
          <w:i/>
          <w:sz w:val="18"/>
          <w:szCs w:val="18"/>
        </w:rPr>
        <w:t>(Cocher la case correspondante.)</w:t>
      </w:r>
    </w:p>
    <w:p w14:paraId="1361EA6B" w14:textId="2E6ABC1A" w:rsidR="005B5F38" w:rsidRDefault="005B5F38" w:rsidP="00E612E0">
      <w:pPr>
        <w:tabs>
          <w:tab w:val="left" w:pos="851"/>
        </w:tabs>
        <w:rPr>
          <w:rFonts w:cs="Arial"/>
          <w:i/>
          <w:sz w:val="18"/>
          <w:szCs w:val="18"/>
        </w:rPr>
      </w:pPr>
    </w:p>
    <w:p w14:paraId="4FBEF1E2" w14:textId="64407EC6" w:rsidR="005B5F38" w:rsidRDefault="005B5F38" w:rsidP="005B5F38">
      <w:pPr>
        <w:pStyle w:val="AnnexeTitre1"/>
      </w:pPr>
      <w:r>
        <w:t>Sous-Traitance</w:t>
      </w:r>
    </w:p>
    <w:p w14:paraId="74E8BFA2" w14:textId="34FE27F5" w:rsidR="005B5F38" w:rsidRPr="005B5F38" w:rsidRDefault="005B5F38" w:rsidP="00E612E0">
      <w:pPr>
        <w:tabs>
          <w:tab w:val="left" w:pos="851"/>
        </w:tabs>
        <w:rPr>
          <w:rFonts w:cs="Arial"/>
          <w:b/>
        </w:rPr>
      </w:pPr>
    </w:p>
    <w:p w14:paraId="2F985720" w14:textId="77777777" w:rsidR="005B5F38" w:rsidRPr="005B5F38" w:rsidRDefault="005B5F38" w:rsidP="005B5F38">
      <w:pPr>
        <w:shd w:val="clear" w:color="auto" w:fill="FFFFFE" w:themeFill="background1"/>
        <w:spacing w:line="288" w:lineRule="auto"/>
        <w:rPr>
          <w:rFonts w:cs="Arial"/>
          <w:b/>
          <w:u w:val="single"/>
        </w:rPr>
      </w:pPr>
      <w:r w:rsidRPr="005B5F38">
        <w:rPr>
          <w:rFonts w:cs="Arial"/>
          <w:b/>
          <w:u w:val="single"/>
        </w:rPr>
        <w:t>Déclaration de sous-traitance :</w:t>
      </w:r>
    </w:p>
    <w:p w14:paraId="025326B1" w14:textId="77777777" w:rsidR="005B5F38" w:rsidRPr="005B5F38" w:rsidRDefault="005B5F38" w:rsidP="005B5F38">
      <w:pPr>
        <w:shd w:val="clear" w:color="auto" w:fill="FFFFFE" w:themeFill="background1"/>
        <w:spacing w:after="60" w:line="288" w:lineRule="auto"/>
        <w:rPr>
          <w:rFonts w:cs="Arial"/>
        </w:rPr>
      </w:pPr>
    </w:p>
    <w:p w14:paraId="4B001364" w14:textId="77777777" w:rsidR="005B5F38" w:rsidRPr="005B5F38" w:rsidRDefault="005B5F38" w:rsidP="005B5F38">
      <w:pPr>
        <w:shd w:val="clear" w:color="auto" w:fill="FFFFFE" w:themeFill="background1"/>
        <w:spacing w:after="60" w:line="288" w:lineRule="auto"/>
        <w:rPr>
          <w:rFonts w:cs="Arial"/>
        </w:rPr>
      </w:pPr>
      <w:r w:rsidRPr="005B5F38">
        <w:rPr>
          <w:rFonts w:cs="Arial"/>
        </w:rPr>
        <w:t xml:space="preserve">Recours à la sous-traitance : </w:t>
      </w:r>
      <w:sdt>
        <w:sdtPr>
          <w:rPr>
            <w:rFonts w:cs="Arial"/>
          </w:rPr>
          <w:id w:val="745387080"/>
          <w14:checkbox>
            <w14:checked w14:val="0"/>
            <w14:checkedState w14:val="2612" w14:font="MS Gothic"/>
            <w14:uncheckedState w14:val="2610" w14:font="MS Gothic"/>
          </w14:checkbox>
        </w:sdtPr>
        <w:sdtEndPr/>
        <w:sdtContent>
          <w:r w:rsidRPr="005B5F38">
            <w:rPr>
              <w:rFonts w:ascii="Segoe UI Symbol" w:eastAsia="MS Gothic" w:hAnsi="Segoe UI Symbol" w:cs="Segoe UI Symbol"/>
            </w:rPr>
            <w:t>☐</w:t>
          </w:r>
        </w:sdtContent>
      </w:sdt>
      <w:r w:rsidRPr="005B5F38">
        <w:rPr>
          <w:rFonts w:cs="Arial"/>
        </w:rPr>
        <w:t xml:space="preserve"> </w:t>
      </w:r>
      <w:r w:rsidRPr="005B5F38">
        <w:rPr>
          <w:rFonts w:cs="Arial"/>
          <w:b/>
        </w:rPr>
        <w:t>OUI</w:t>
      </w:r>
      <w:r w:rsidRPr="005B5F38">
        <w:rPr>
          <w:rFonts w:cs="Arial"/>
        </w:rPr>
        <w:t xml:space="preserve">   /   </w:t>
      </w:r>
      <w:sdt>
        <w:sdtPr>
          <w:rPr>
            <w:rFonts w:cs="Arial"/>
          </w:rPr>
          <w:id w:val="-958715749"/>
          <w14:checkbox>
            <w14:checked w14:val="0"/>
            <w14:checkedState w14:val="2612" w14:font="MS Gothic"/>
            <w14:uncheckedState w14:val="2610" w14:font="MS Gothic"/>
          </w14:checkbox>
        </w:sdtPr>
        <w:sdtEndPr/>
        <w:sdtContent>
          <w:r w:rsidRPr="005B5F38">
            <w:rPr>
              <w:rFonts w:ascii="Segoe UI Symbol" w:eastAsia="MS Gothic" w:hAnsi="Segoe UI Symbol" w:cs="Segoe UI Symbol"/>
            </w:rPr>
            <w:t>☐</w:t>
          </w:r>
        </w:sdtContent>
      </w:sdt>
      <w:r w:rsidRPr="005B5F38">
        <w:rPr>
          <w:rFonts w:cs="Arial"/>
        </w:rPr>
        <w:t xml:space="preserve"> </w:t>
      </w:r>
      <w:r w:rsidRPr="005B5F38">
        <w:rPr>
          <w:rFonts w:cs="Arial"/>
          <w:b/>
        </w:rPr>
        <w:t xml:space="preserve">NON – </w:t>
      </w:r>
      <w:r w:rsidRPr="005B5F38">
        <w:rPr>
          <w:rFonts w:cs="Arial"/>
        </w:rPr>
        <w:t>si OUI joindre obligatoirement en annexe un formulaire DC4 par sous-traitant.</w:t>
      </w:r>
    </w:p>
    <w:p w14:paraId="5CF4BAEC" w14:textId="77777777" w:rsidR="005B5F38" w:rsidRPr="005B5F38" w:rsidRDefault="005B5F38" w:rsidP="005B5F38">
      <w:pPr>
        <w:shd w:val="clear" w:color="auto" w:fill="FFFFFE" w:themeFill="background1"/>
        <w:spacing w:after="60" w:line="288" w:lineRule="auto"/>
        <w:rPr>
          <w:rFonts w:cs="Arial"/>
        </w:rPr>
      </w:pPr>
      <w:r w:rsidRPr="005B5F38">
        <w:rPr>
          <w:rFonts w:cs="Arial"/>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p w14:paraId="33B3C72D" w14:textId="77777777" w:rsidR="005B5F38" w:rsidRPr="005B5F38" w:rsidRDefault="005B5F38" w:rsidP="005B5F38">
      <w:pPr>
        <w:shd w:val="clear" w:color="auto" w:fill="FFFFFE" w:themeFill="background1"/>
        <w:spacing w:after="60" w:line="288" w:lineRule="auto"/>
        <w:rPr>
          <w:rFonts w:cs="Arial"/>
        </w:rPr>
      </w:pPr>
      <w:r w:rsidRPr="005B5F38">
        <w:rPr>
          <w:rFonts w:cs="Arial"/>
        </w:rPr>
        <w:t>Le montant des prestations sous-traitées indiqué dans chaque annexe constitue le montant maximal de la créance que chaque sous-traitant concerné pourra présenter en nantissement ou céder.</w:t>
      </w:r>
    </w:p>
    <w:p w14:paraId="24AF1BCB" w14:textId="433D0694" w:rsidR="005B5F38" w:rsidRPr="005B5F38" w:rsidRDefault="005B5F38" w:rsidP="005B5F38">
      <w:pPr>
        <w:shd w:val="clear" w:color="auto" w:fill="FFFFFE" w:themeFill="background1"/>
        <w:spacing w:after="60" w:line="288" w:lineRule="auto"/>
        <w:rPr>
          <w:rFonts w:cs="Arial"/>
        </w:rPr>
      </w:pPr>
      <w:r w:rsidRPr="005B5F38">
        <w:rPr>
          <w:rFonts w:cs="Arial"/>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1BFB18E7" w14:textId="17322A25" w:rsidR="005B5F38" w:rsidRPr="005B5F38" w:rsidRDefault="005B5F38" w:rsidP="005B5F38">
      <w:pPr>
        <w:shd w:val="clear" w:color="auto" w:fill="FFFFFE" w:themeFill="background1"/>
        <w:spacing w:after="60" w:line="288" w:lineRule="auto"/>
        <w:rPr>
          <w:rFonts w:cs="Arial"/>
        </w:rPr>
      </w:pPr>
      <w:r w:rsidRPr="005B5F38">
        <w:rPr>
          <w:rFonts w:cs="Arial"/>
        </w:rPr>
        <w:t xml:space="preserve">Le montant total des prestations dont la sous-traitance est envisagée conformément à ces annexes est de : </w:t>
      </w:r>
    </w:p>
    <w:p w14:paraId="0AF7292B" w14:textId="77777777" w:rsidR="005B5F38" w:rsidRPr="005B5F38" w:rsidRDefault="005B5F38" w:rsidP="005B5F38">
      <w:pPr>
        <w:shd w:val="clear" w:color="auto" w:fill="FFFFFE" w:themeFill="background1"/>
        <w:tabs>
          <w:tab w:val="left" w:pos="3402"/>
          <w:tab w:val="left" w:pos="3686"/>
          <w:tab w:val="left" w:pos="3969"/>
          <w:tab w:val="left" w:pos="6804"/>
          <w:tab w:val="left" w:pos="7088"/>
        </w:tabs>
        <w:spacing w:after="60" w:line="288" w:lineRule="auto"/>
        <w:rPr>
          <w:rFonts w:cs="Arial"/>
        </w:rPr>
      </w:pPr>
      <w:r w:rsidRPr="005B5F38">
        <w:rPr>
          <w:rFonts w:cs="Arial"/>
        </w:rPr>
        <w:t>Montant :</w:t>
      </w:r>
      <w:r w:rsidRPr="005B5F38">
        <w:rPr>
          <w:rFonts w:cs="Arial"/>
          <w:shd w:val="clear" w:color="auto" w:fill="D9D9D9"/>
        </w:rPr>
        <w:tab/>
      </w:r>
      <w:r w:rsidRPr="005B5F38">
        <w:rPr>
          <w:rFonts w:cs="Arial"/>
        </w:rPr>
        <w:t xml:space="preserve">€ HT soit : </w:t>
      </w:r>
      <w:r w:rsidRPr="005B5F38">
        <w:rPr>
          <w:rFonts w:cs="Arial"/>
          <w:shd w:val="clear" w:color="auto" w:fill="D9D9D9"/>
        </w:rPr>
        <w:tab/>
      </w:r>
      <w:r w:rsidRPr="005B5F38">
        <w:rPr>
          <w:rFonts w:cs="Arial"/>
        </w:rPr>
        <w:t>€ TTC</w:t>
      </w:r>
    </w:p>
    <w:p w14:paraId="3D0EA462" w14:textId="77777777" w:rsidR="005B5F38" w:rsidRPr="000F7705" w:rsidRDefault="005B5F38" w:rsidP="00E612E0">
      <w:pPr>
        <w:tabs>
          <w:tab w:val="left" w:pos="851"/>
        </w:tabs>
        <w:rPr>
          <w:rFonts w:cs="Arial"/>
          <w:b/>
        </w:rPr>
      </w:pPr>
    </w:p>
    <w:p w14:paraId="3FE83A01" w14:textId="0331F572" w:rsidR="00BC1668" w:rsidRPr="000F7705" w:rsidRDefault="00BC1668" w:rsidP="005B5F38">
      <w:pPr>
        <w:pStyle w:val="Titre1"/>
        <w:spacing w:before="0"/>
      </w:pPr>
      <w:r w:rsidRPr="000F7705">
        <w:t xml:space="preserve">Signature </w:t>
      </w:r>
      <w:r w:rsidR="005B5F38">
        <w:t xml:space="preserve">du Titulaire </w:t>
      </w:r>
    </w:p>
    <w:p w14:paraId="27CD9E96" w14:textId="4C6CC1B9" w:rsidR="00AA0616" w:rsidRDefault="00685727" w:rsidP="00AA0616">
      <w:pPr>
        <w:pStyle w:val="fcase1ertab"/>
        <w:tabs>
          <w:tab w:val="clear" w:pos="426"/>
        </w:tabs>
        <w:ind w:left="0" w:firstLine="0"/>
        <w:rPr>
          <w:rFonts w:cs="Arial"/>
          <w:bCs/>
        </w:rPr>
      </w:pPr>
      <w:r w:rsidRPr="000F7705">
        <w:rPr>
          <w:rFonts w:cs="Arial"/>
          <w:bCs/>
        </w:rPr>
        <w:t>Après avoir pris connaissance et accepté les stipulations du cahier des clauses administratives particulières</w:t>
      </w:r>
      <w:r w:rsidR="0042532E" w:rsidRPr="000F7705">
        <w:rPr>
          <w:rFonts w:cs="Arial"/>
          <w:bCs/>
        </w:rPr>
        <w:t xml:space="preserve"> </w:t>
      </w:r>
      <w:r w:rsidRPr="000F7705">
        <w:rPr>
          <w:rFonts w:cs="Arial"/>
          <w:bCs/>
        </w:rPr>
        <w:t xml:space="preserve">et des documents qui y sont mentionnés, après avoir parfaitement rempli mes obligations de conseil, d’information et de mise en garde, après m’être parfaitement informé notamment en posant toute question utile pour établir mon offre selon les </w:t>
      </w:r>
      <w:r w:rsidR="00AA0616">
        <w:rPr>
          <w:rFonts w:cs="Arial"/>
          <w:bCs/>
        </w:rPr>
        <w:t>stipulations</w:t>
      </w:r>
      <w:r w:rsidRPr="000F7705">
        <w:rPr>
          <w:rFonts w:cs="Arial"/>
          <w:bCs/>
        </w:rPr>
        <w:t xml:space="preserve"> prévues au CCP et au règlement de consultation et après avoir établi les déclarations et fourni les certificats prévus au Code de la Commande Publique, </w:t>
      </w:r>
      <w:r w:rsidR="00AA0616" w:rsidRPr="00AA0616">
        <w:rPr>
          <w:rFonts w:cs="Arial"/>
          <w:bCs/>
        </w:rPr>
        <w:t>après avoir fourni les pièces prévues par le règlement de la consultation</w:t>
      </w:r>
      <w:r w:rsidR="00AA0616">
        <w:rPr>
          <w:rFonts w:cs="Arial"/>
          <w:bCs/>
        </w:rPr>
        <w:t xml:space="preserve">. </w:t>
      </w:r>
    </w:p>
    <w:p w14:paraId="0350A9E8" w14:textId="77777777" w:rsidR="00AA0616" w:rsidRDefault="00AA0616" w:rsidP="00AA0616">
      <w:pPr>
        <w:pStyle w:val="fcase1ertab"/>
        <w:tabs>
          <w:tab w:val="clear" w:pos="426"/>
        </w:tabs>
        <w:ind w:left="0" w:firstLine="0"/>
        <w:rPr>
          <w:rFonts w:cs="Arial"/>
          <w:bCs/>
        </w:rPr>
      </w:pPr>
    </w:p>
    <w:p w14:paraId="2A8EAC13" w14:textId="429FC34B" w:rsidR="00E15EDA" w:rsidRPr="00A623CE" w:rsidRDefault="00E15EDA" w:rsidP="00E15EDA">
      <w:pPr>
        <w:pStyle w:val="fcase1ertab"/>
        <w:tabs>
          <w:tab w:val="clear" w:pos="426"/>
        </w:tabs>
        <w:ind w:left="0" w:firstLine="0"/>
        <w:rPr>
          <w:rFonts w:cs="Arial"/>
          <w:bCs/>
        </w:rPr>
      </w:pPr>
      <w:r w:rsidRPr="00A623CE">
        <w:rPr>
          <w:rFonts w:cs="Arial"/>
          <w:bCs/>
        </w:rPr>
        <w:t>J’atteste que les informations de(s</w:t>
      </w:r>
      <w:r w:rsidRPr="007C4170">
        <w:rPr>
          <w:rFonts w:cs="Arial"/>
          <w:bCs/>
        </w:rPr>
        <w:t>) l’Annexe 2 - Fiche information - Organisme porteur du risque</w:t>
      </w:r>
      <w:r>
        <w:rPr>
          <w:rFonts w:cs="Arial"/>
          <w:bCs/>
        </w:rPr>
        <w:t>,</w:t>
      </w:r>
      <w:r w:rsidRPr="007C4170">
        <w:rPr>
          <w:rFonts w:cs="Arial"/>
          <w:bCs/>
        </w:rPr>
        <w:t xml:space="preserve"> </w:t>
      </w:r>
      <w:r w:rsidRPr="00A623CE">
        <w:rPr>
          <w:rFonts w:cs="Arial"/>
          <w:bCs/>
        </w:rPr>
        <w:t xml:space="preserve">transmise </w:t>
      </w:r>
      <w:r>
        <w:rPr>
          <w:rFonts w:cs="Arial"/>
          <w:bCs/>
        </w:rPr>
        <w:t>avec l’offre</w:t>
      </w:r>
      <w:r w:rsidRPr="00A623CE">
        <w:rPr>
          <w:rFonts w:cs="Arial"/>
          <w:bCs/>
        </w:rPr>
        <w:t xml:space="preserve"> sont valables</w:t>
      </w:r>
      <w:r>
        <w:rPr>
          <w:rFonts w:cs="Arial"/>
          <w:bCs/>
        </w:rPr>
        <w:t>.</w:t>
      </w:r>
    </w:p>
    <w:p w14:paraId="4B0621A3" w14:textId="4F1D649D" w:rsidR="00685727" w:rsidRDefault="00AA0616" w:rsidP="00AA0616">
      <w:pPr>
        <w:pStyle w:val="fcase1ertab"/>
        <w:tabs>
          <w:tab w:val="clear" w:pos="426"/>
        </w:tabs>
        <w:ind w:left="0" w:firstLine="0"/>
      </w:pPr>
      <w:r>
        <w:rPr>
          <w:rFonts w:cs="Arial"/>
          <w:bCs/>
        </w:rPr>
        <w:t>J</w:t>
      </w:r>
      <w:r w:rsidR="00685727" w:rsidRPr="000F7705">
        <w:rPr>
          <w:rFonts w:cs="Arial"/>
          <w:bCs/>
        </w:rPr>
        <w:t>e m’engage, par la signature de ce seul document, à exécuter les prestations demandées dans les conditions définies par le marché.</w:t>
      </w:r>
      <w:r w:rsidRPr="00AA0616">
        <w:t xml:space="preserve"> </w:t>
      </w:r>
    </w:p>
    <w:p w14:paraId="45454BEC" w14:textId="2FE47559" w:rsidR="00685727" w:rsidRDefault="00685727" w:rsidP="006C4338">
      <w:pPr>
        <w:tabs>
          <w:tab w:val="left" w:pos="851"/>
        </w:tabs>
        <w:rPr>
          <w:rFonts w:cs="Arial"/>
        </w:rPr>
      </w:pPr>
    </w:p>
    <w:p w14:paraId="5B871708" w14:textId="3C1E4236" w:rsidR="005B5F38" w:rsidRDefault="005B5F38" w:rsidP="005B5F38">
      <w:pPr>
        <w:pStyle w:val="Paragraphedeliste"/>
        <w:numPr>
          <w:ilvl w:val="0"/>
          <w:numId w:val="41"/>
        </w:numPr>
        <w:tabs>
          <w:tab w:val="right" w:pos="8641"/>
        </w:tabs>
        <w:overflowPunct w:val="0"/>
        <w:autoSpaceDE w:val="0"/>
        <w:autoSpaceDN w:val="0"/>
        <w:adjustRightInd w:val="0"/>
        <w:spacing w:after="40" w:line="288" w:lineRule="auto"/>
        <w:textAlignment w:val="baseline"/>
        <w:rPr>
          <w:rFonts w:cs="Arial"/>
          <w:i/>
          <w:iCs/>
        </w:rPr>
      </w:pPr>
      <w:r w:rsidRPr="005B5F38">
        <w:rPr>
          <w:rFonts w:cs="Arial"/>
        </w:rPr>
        <w:t xml:space="preserve">Agissant en qualité d’assureur / apériteur / intermédiaire </w:t>
      </w:r>
      <w:r w:rsidRPr="005B5F38">
        <w:rPr>
          <w:rFonts w:cs="Arial"/>
          <w:b/>
          <w:bCs/>
          <w:u w:val="single"/>
        </w:rPr>
        <w:t>mandaté</w:t>
      </w:r>
      <w:r w:rsidRPr="005B5F38">
        <w:rPr>
          <w:rFonts w:cs="Arial"/>
          <w:b/>
          <w:bCs/>
        </w:rPr>
        <w:t xml:space="preserve"> </w:t>
      </w:r>
      <w:r w:rsidRPr="005B5F38">
        <w:rPr>
          <w:rFonts w:cs="Arial"/>
          <w:i/>
          <w:iCs/>
        </w:rPr>
        <w:t>(Rayer la mention inutile)</w:t>
      </w:r>
    </w:p>
    <w:p w14:paraId="6FDEEE00" w14:textId="77777777" w:rsidR="005B5F38" w:rsidRPr="005B5F38" w:rsidRDefault="005B5F38" w:rsidP="005B5F38"/>
    <w:p w14:paraId="31A7E8F2" w14:textId="174B80A1" w:rsidR="005B5F38" w:rsidRPr="005B5F38" w:rsidRDefault="005B5F38" w:rsidP="005B5F38">
      <w:pPr>
        <w:pStyle w:val="Paragraphedeliste"/>
        <w:numPr>
          <w:ilvl w:val="0"/>
          <w:numId w:val="41"/>
        </w:numPr>
        <w:tabs>
          <w:tab w:val="right" w:pos="8641"/>
        </w:tabs>
        <w:overflowPunct w:val="0"/>
        <w:autoSpaceDE w:val="0"/>
        <w:autoSpaceDN w:val="0"/>
        <w:adjustRightInd w:val="0"/>
        <w:spacing w:after="40" w:line="288" w:lineRule="auto"/>
        <w:textAlignment w:val="baseline"/>
        <w:rPr>
          <w:rFonts w:cs="Arial"/>
          <w:b/>
        </w:rPr>
      </w:pPr>
      <w:r w:rsidRPr="005B5F38">
        <w:rPr>
          <w:rFonts w:cs="Arial"/>
        </w:rPr>
        <w:lastRenderedPageBreak/>
        <w:t>Accepte de garantir</w:t>
      </w:r>
      <w:r w:rsidRPr="005B5F38">
        <w:rPr>
          <w:rFonts w:cs="Arial"/>
          <w:b/>
          <w:bCs/>
        </w:rPr>
        <w:t xml:space="preserve"> </w:t>
      </w:r>
      <w:proofErr w:type="spellStart"/>
      <w:r w:rsidRPr="005B5F38">
        <w:rPr>
          <w:rFonts w:cs="Arial"/>
          <w:b/>
          <w:bCs/>
        </w:rPr>
        <w:t>Numih</w:t>
      </w:r>
      <w:proofErr w:type="spellEnd"/>
      <w:r w:rsidRPr="005B5F38">
        <w:rPr>
          <w:rFonts w:cs="Arial"/>
          <w:b/>
          <w:bCs/>
        </w:rPr>
        <w:t xml:space="preserve"> France </w:t>
      </w:r>
      <w:r w:rsidRPr="005B5F38">
        <w:rPr>
          <w:rFonts w:cs="Arial"/>
        </w:rPr>
        <w:t>pour les risques objet du présent acte d’engagement et selon les garanties retenues par ce dernier à compter de la date de prise d’effet du présent contrat.</w:t>
      </w:r>
      <w:r w:rsidRPr="005B5F38">
        <w:rPr>
          <w:rFonts w:cs="Arial"/>
          <w:b/>
          <w:bdr w:val="single" w:sz="4" w:space="0" w:color="auto"/>
        </w:rPr>
        <w:t xml:space="preserve"> </w:t>
      </w:r>
    </w:p>
    <w:p w14:paraId="11A05221" w14:textId="77777777" w:rsidR="005B5F38" w:rsidRPr="00D75DEC" w:rsidRDefault="005B5F38" w:rsidP="005B5F38">
      <w:pPr>
        <w:spacing w:after="40" w:line="288" w:lineRule="auto"/>
        <w:ind w:right="68"/>
        <w:rPr>
          <w:rFonts w:ascii="Century Gothic" w:hAnsi="Century Gothic" w:cs="Arial"/>
          <w:sz w:val="12"/>
          <w:szCs w:val="16"/>
        </w:rPr>
      </w:pPr>
    </w:p>
    <w:p w14:paraId="6F45075A" w14:textId="32E8BC88" w:rsidR="005B5F38" w:rsidRPr="00BF2071" w:rsidRDefault="005B5F38" w:rsidP="00BF2071">
      <w:pPr>
        <w:spacing w:after="40" w:line="288" w:lineRule="auto"/>
        <w:ind w:right="68"/>
        <w:rPr>
          <w:rFonts w:cs="Arial"/>
          <w:b/>
        </w:rPr>
      </w:pPr>
      <w:r w:rsidRPr="00BF2071">
        <w:rPr>
          <w:rFonts w:cs="Arial"/>
          <w:b/>
        </w:rPr>
        <w:t xml:space="preserve">En outre, je m'engage : </w:t>
      </w:r>
    </w:p>
    <w:p w14:paraId="4637E7AE" w14:textId="704E2D11" w:rsidR="005B5F38" w:rsidRPr="00BF2071" w:rsidRDefault="005B5F38" w:rsidP="00BF2071">
      <w:pPr>
        <w:pStyle w:val="Paragraphedeliste"/>
        <w:numPr>
          <w:ilvl w:val="0"/>
          <w:numId w:val="44"/>
        </w:numPr>
        <w:spacing w:after="40" w:line="288" w:lineRule="auto"/>
        <w:ind w:right="68"/>
        <w:rPr>
          <w:rFonts w:cs="Arial"/>
          <w:bCs/>
        </w:rPr>
      </w:pPr>
      <w:proofErr w:type="gramStart"/>
      <w:r w:rsidRPr="00BF2071">
        <w:rPr>
          <w:rFonts w:cs="Arial"/>
          <w:bCs/>
        </w:rPr>
        <w:t>à</w:t>
      </w:r>
      <w:proofErr w:type="gramEnd"/>
      <w:r w:rsidRPr="00BF2071">
        <w:rPr>
          <w:rFonts w:cs="Arial"/>
          <w:bCs/>
        </w:rPr>
        <w:t xml:space="preserve"> ne pas tenir compte de la dégradation éventuelle de la sinistralité entre l’engagement de la présente consultation et la date de prise d’effet du contrat</w:t>
      </w:r>
    </w:p>
    <w:p w14:paraId="69BFCBE9" w14:textId="77777777" w:rsidR="005B5F38" w:rsidRPr="00BF2071" w:rsidRDefault="005B5F38" w:rsidP="005B5F38">
      <w:pPr>
        <w:spacing w:after="40" w:line="288" w:lineRule="auto"/>
        <w:ind w:right="68"/>
        <w:rPr>
          <w:rFonts w:cs="Arial"/>
          <w:bCs/>
        </w:rPr>
      </w:pPr>
    </w:p>
    <w:p w14:paraId="7DFE9158" w14:textId="6021D0A4" w:rsidR="005B5F38" w:rsidRPr="00BF2071" w:rsidRDefault="005B5F38" w:rsidP="00BF2071">
      <w:pPr>
        <w:pStyle w:val="Paragraphedeliste"/>
        <w:numPr>
          <w:ilvl w:val="0"/>
          <w:numId w:val="44"/>
        </w:numPr>
        <w:spacing w:after="40" w:line="288" w:lineRule="auto"/>
        <w:ind w:right="68"/>
        <w:rPr>
          <w:rFonts w:cs="Arial"/>
        </w:rPr>
      </w:pPr>
      <w:proofErr w:type="gramStart"/>
      <w:r w:rsidRPr="00BF2071">
        <w:rPr>
          <w:rFonts w:cs="Arial"/>
          <w:bCs/>
        </w:rPr>
        <w:t>à</w:t>
      </w:r>
      <w:proofErr w:type="gramEnd"/>
      <w:r w:rsidRPr="00BF2071">
        <w:rPr>
          <w:rFonts w:cs="Arial"/>
          <w:bCs/>
        </w:rPr>
        <w:t xml:space="preserve"> délivrer dans les dix jours de l’accord qui me sera notifié un accusé réception de la notification indiquant le numéro du contrat ainsi que toutes informations pratiques pour sa mise en œuvre </w:t>
      </w:r>
      <w:r w:rsidRPr="00BF2071">
        <w:rPr>
          <w:rFonts w:cs="Arial"/>
          <w:b/>
        </w:rPr>
        <w:t>(si le titulaire émet une note de couverture il est informé qu’elle ne sera pas signée par l’acheteur)</w:t>
      </w:r>
      <w:r w:rsidRPr="00BF2071">
        <w:rPr>
          <w:rFonts w:cs="Arial"/>
        </w:rPr>
        <w:t> ;</w:t>
      </w:r>
    </w:p>
    <w:p w14:paraId="2A1AC5CC" w14:textId="77777777" w:rsidR="005B5F38" w:rsidRPr="00BF2071" w:rsidRDefault="005B5F38" w:rsidP="005B5F38">
      <w:pPr>
        <w:spacing w:after="40" w:line="288" w:lineRule="auto"/>
        <w:ind w:right="68"/>
        <w:rPr>
          <w:rFonts w:cs="Arial"/>
          <w:b/>
        </w:rPr>
      </w:pPr>
    </w:p>
    <w:p w14:paraId="6022DB14" w14:textId="45C908AA" w:rsidR="005B5F38" w:rsidRPr="00BF2071" w:rsidRDefault="00BF2071" w:rsidP="00BF2071">
      <w:pPr>
        <w:pStyle w:val="Paragraphedeliste"/>
        <w:numPr>
          <w:ilvl w:val="0"/>
          <w:numId w:val="45"/>
        </w:numPr>
        <w:spacing w:after="40" w:line="288" w:lineRule="auto"/>
        <w:ind w:right="68"/>
        <w:rPr>
          <w:rFonts w:cs="Arial"/>
        </w:rPr>
      </w:pPr>
      <w:r>
        <w:rPr>
          <w:rFonts w:cs="Arial"/>
          <w:b/>
        </w:rPr>
        <w:t>J</w:t>
      </w:r>
      <w:r w:rsidR="005B5F38" w:rsidRPr="00BF2071">
        <w:rPr>
          <w:rFonts w:cs="Arial"/>
          <w:b/>
        </w:rPr>
        <w:t xml:space="preserve">’atteste que </w:t>
      </w:r>
      <w:r w:rsidR="005B5F38" w:rsidRPr="00BF2071">
        <w:rPr>
          <w:rFonts w:cs="Arial"/>
        </w:rPr>
        <w:t xml:space="preserve">l’organisme ou le groupement qui porte et provisionne les risques dispose des agréments utiles à la couverture de l’ensemble des garanties objet du marché auquel il </w:t>
      </w:r>
      <w:r w:rsidR="00380797">
        <w:rPr>
          <w:rFonts w:cs="Arial"/>
        </w:rPr>
        <w:t>s’engage</w:t>
      </w:r>
      <w:r w:rsidR="005B5F38" w:rsidRPr="00BF2071">
        <w:rPr>
          <w:rFonts w:cs="Arial"/>
        </w:rPr>
        <w:t> ;</w:t>
      </w:r>
    </w:p>
    <w:p w14:paraId="343B8268" w14:textId="77777777" w:rsidR="005B5F38" w:rsidRPr="00BF2071" w:rsidRDefault="005B5F38" w:rsidP="005B5F38">
      <w:pPr>
        <w:spacing w:after="40" w:line="288" w:lineRule="auto"/>
        <w:ind w:left="284" w:right="68"/>
        <w:rPr>
          <w:rFonts w:cs="Arial"/>
        </w:rPr>
      </w:pPr>
    </w:p>
    <w:p w14:paraId="5B1E7442" w14:textId="66953324" w:rsidR="005B5F38" w:rsidRPr="00BF2071" w:rsidRDefault="00BF2071" w:rsidP="005B5F38">
      <w:pPr>
        <w:pStyle w:val="Paragraphedeliste"/>
        <w:numPr>
          <w:ilvl w:val="0"/>
          <w:numId w:val="45"/>
        </w:numPr>
        <w:spacing w:after="40" w:line="288" w:lineRule="auto"/>
        <w:ind w:right="68"/>
        <w:rPr>
          <w:rFonts w:cs="Arial"/>
          <w:color w:val="232A55" w:themeColor="text1"/>
        </w:rPr>
      </w:pPr>
      <w:r>
        <w:rPr>
          <w:rFonts w:cs="Arial"/>
          <w:b/>
          <w:color w:val="232A55" w:themeColor="text1"/>
        </w:rPr>
        <w:t>J</w:t>
      </w:r>
      <w:r w:rsidR="005B5F38" w:rsidRPr="00BF2071">
        <w:rPr>
          <w:rFonts w:cs="Arial"/>
          <w:b/>
          <w:color w:val="232A55" w:themeColor="text1"/>
        </w:rPr>
        <w:t xml:space="preserve">e reconnais et accepte que </w:t>
      </w:r>
      <w:r>
        <w:rPr>
          <w:rFonts w:cs="Arial"/>
          <w:b/>
          <w:color w:val="232A55" w:themeColor="text1"/>
        </w:rPr>
        <w:t>l’Acheteur</w:t>
      </w:r>
      <w:r w:rsidR="005B5F38" w:rsidRPr="00BF2071">
        <w:rPr>
          <w:rFonts w:cs="Arial"/>
          <w:b/>
          <w:color w:val="232A55" w:themeColor="text1"/>
        </w:rPr>
        <w:t xml:space="preserve"> refusera la signature de tou</w:t>
      </w:r>
      <w:r>
        <w:rPr>
          <w:rFonts w:cs="Arial"/>
          <w:b/>
          <w:color w:val="232A55" w:themeColor="text1"/>
        </w:rPr>
        <w:t>t</w:t>
      </w:r>
      <w:r w:rsidR="005B5F38" w:rsidRPr="00BF2071">
        <w:rPr>
          <w:rFonts w:cs="Arial"/>
          <w:b/>
          <w:color w:val="232A55" w:themeColor="text1"/>
        </w:rPr>
        <w:t xml:space="preserve"> contrat, conditions particulières ou autres documents émis par le titulaire en plus des pièces du marché, je renonce donc à émettre ces documents</w:t>
      </w:r>
      <w:r w:rsidR="005B5F38" w:rsidRPr="00BF2071">
        <w:rPr>
          <w:rFonts w:cs="Arial"/>
          <w:color w:val="232A55" w:themeColor="text1"/>
        </w:rPr>
        <w:t>.</w:t>
      </w:r>
    </w:p>
    <w:p w14:paraId="3A5EE629" w14:textId="77777777" w:rsidR="005B5F38" w:rsidRPr="00017AC9" w:rsidRDefault="005B5F38" w:rsidP="005B5F38">
      <w:pPr>
        <w:spacing w:line="288" w:lineRule="auto"/>
        <w:ind w:right="68"/>
        <w:rPr>
          <w:rFonts w:ascii="Century Gothic" w:hAnsi="Century Gothic" w:cs="Arial"/>
          <w:sz w:val="12"/>
          <w:szCs w:val="14"/>
        </w:rPr>
      </w:pPr>
    </w:p>
    <w:tbl>
      <w:tblPr>
        <w:tblStyle w:val="Grilledutableau"/>
        <w:tblW w:w="0" w:type="auto"/>
        <w:tblLook w:val="04A0" w:firstRow="1" w:lastRow="0" w:firstColumn="1" w:lastColumn="0" w:noHBand="0" w:noVBand="1"/>
      </w:tblPr>
      <w:tblGrid>
        <w:gridCol w:w="10194"/>
      </w:tblGrid>
      <w:tr w:rsidR="005B5F38" w14:paraId="3E0E034D" w14:textId="77777777" w:rsidTr="00B04FF1">
        <w:tc>
          <w:tcPr>
            <w:tcW w:w="10537" w:type="dxa"/>
          </w:tcPr>
          <w:p w14:paraId="65B09918" w14:textId="0AD01C6E" w:rsidR="005B5F38" w:rsidRPr="00BF2071" w:rsidRDefault="005B5F38" w:rsidP="00B04FF1">
            <w:pPr>
              <w:tabs>
                <w:tab w:val="right" w:pos="8641"/>
              </w:tabs>
              <w:overflowPunct w:val="0"/>
              <w:autoSpaceDE w:val="0"/>
              <w:autoSpaceDN w:val="0"/>
              <w:adjustRightInd w:val="0"/>
              <w:spacing w:before="120" w:after="60"/>
              <w:textAlignment w:val="baseline"/>
              <w:rPr>
                <w:rFonts w:cs="Arial"/>
                <w:bCs/>
                <w:szCs w:val="22"/>
              </w:rPr>
            </w:pPr>
            <w:r w:rsidRPr="005B5F38">
              <w:rPr>
                <w:rFonts w:cs="Arial"/>
                <w:bCs/>
                <w:szCs w:val="22"/>
              </w:rPr>
              <w:t xml:space="preserve">Je confirme accepter les </w:t>
            </w:r>
            <w:r w:rsidR="00BF2071">
              <w:rPr>
                <w:rFonts w:cs="Arial"/>
                <w:bCs/>
                <w:szCs w:val="22"/>
              </w:rPr>
              <w:t>stipulations</w:t>
            </w:r>
            <w:r w:rsidRPr="005B5F38">
              <w:rPr>
                <w:rFonts w:cs="Arial"/>
                <w:bCs/>
                <w:szCs w:val="22"/>
              </w:rPr>
              <w:t xml:space="preserve"> du cahier des clauses particulières dans les conditions suivantes :</w:t>
            </w:r>
          </w:p>
          <w:p w14:paraId="42EE24A1" w14:textId="438006A7" w:rsidR="005B5F38" w:rsidRPr="005B5F38" w:rsidRDefault="00D8327F" w:rsidP="00B04FF1">
            <w:pPr>
              <w:tabs>
                <w:tab w:val="right" w:pos="8641"/>
              </w:tabs>
              <w:overflowPunct w:val="0"/>
              <w:autoSpaceDE w:val="0"/>
              <w:autoSpaceDN w:val="0"/>
              <w:adjustRightInd w:val="0"/>
              <w:textAlignment w:val="baseline"/>
              <w:rPr>
                <w:rFonts w:cs="Arial"/>
              </w:rPr>
            </w:pPr>
            <w:sdt>
              <w:sdtPr>
                <w:rPr>
                  <w:rFonts w:cs="Arial"/>
                  <w:sz w:val="52"/>
                  <w:szCs w:val="44"/>
                </w:rPr>
                <w:id w:val="-1359658040"/>
                <w14:checkbox>
                  <w14:checked w14:val="0"/>
                  <w14:checkedState w14:val="2612" w14:font="MS Gothic"/>
                  <w14:uncheckedState w14:val="2610" w14:font="MS Gothic"/>
                </w14:checkbox>
              </w:sdtPr>
              <w:sdtEndPr/>
              <w:sdtContent>
                <w:r w:rsidR="005B5F38" w:rsidRPr="005B5F38">
                  <w:rPr>
                    <w:rFonts w:ascii="Segoe UI Symbol" w:eastAsia="MS Gothic" w:hAnsi="Segoe UI Symbol" w:cs="Segoe UI Symbol"/>
                    <w:sz w:val="52"/>
                    <w:szCs w:val="44"/>
                  </w:rPr>
                  <w:t>☐</w:t>
                </w:r>
              </w:sdtContent>
            </w:sdt>
            <w:r w:rsidR="005B5F38" w:rsidRPr="005B5F38">
              <w:rPr>
                <w:rFonts w:cs="Arial"/>
                <w:sz w:val="44"/>
                <w:szCs w:val="44"/>
              </w:rPr>
              <w:t xml:space="preserve"> </w:t>
            </w:r>
            <w:r w:rsidR="005B5F38" w:rsidRPr="005B5F38">
              <w:rPr>
                <w:rFonts w:cs="Arial"/>
                <w:b/>
                <w:sz w:val="30"/>
              </w:rPr>
              <w:t xml:space="preserve">1 </w:t>
            </w:r>
            <w:r w:rsidR="005B5F38" w:rsidRPr="005B5F38">
              <w:rPr>
                <w:rFonts w:cs="Arial"/>
                <w:sz w:val="24"/>
              </w:rPr>
              <w:t xml:space="preserve">/ </w:t>
            </w:r>
            <w:r w:rsidR="005B5F38" w:rsidRPr="005B5F38">
              <w:rPr>
                <w:rFonts w:cs="Arial"/>
                <w:b/>
                <w:sz w:val="22"/>
              </w:rPr>
              <w:t>J'accepte les termes</w:t>
            </w:r>
            <w:r w:rsidR="005B5F38" w:rsidRPr="005B5F38">
              <w:rPr>
                <w:rFonts w:cs="Arial"/>
                <w:sz w:val="22"/>
              </w:rPr>
              <w:t xml:space="preserve"> </w:t>
            </w:r>
            <w:r w:rsidR="005B5F38" w:rsidRPr="005B5F38">
              <w:rPr>
                <w:rFonts w:cs="Arial"/>
              </w:rPr>
              <w:t xml:space="preserve">du cahier des clauses particulières, dont j'ai pris connaissance et qui prévaudront, sauf </w:t>
            </w:r>
            <w:r w:rsidR="00BF2071">
              <w:rPr>
                <w:rFonts w:cs="Arial"/>
              </w:rPr>
              <w:t>stipulations</w:t>
            </w:r>
            <w:r w:rsidR="005B5F38" w:rsidRPr="005B5F38">
              <w:rPr>
                <w:rFonts w:cs="Arial"/>
              </w:rPr>
              <w:t xml:space="preserve"> plus favorables</w:t>
            </w:r>
            <w:r w:rsidR="008F1E3B">
              <w:rPr>
                <w:rFonts w:cs="Arial"/>
              </w:rPr>
              <w:t xml:space="preserve"> à l’Acheteur</w:t>
            </w:r>
            <w:r w:rsidR="005B5F38" w:rsidRPr="005B5F38">
              <w:rPr>
                <w:rFonts w:cs="Arial"/>
              </w:rPr>
              <w:t>, sur toutes dispositions contraires figurant dans les documents émanant du titulaire</w:t>
            </w:r>
            <w:r w:rsidR="005B5F38" w:rsidRPr="005B5F38">
              <w:rPr>
                <w:rFonts w:cs="Arial"/>
                <w:sz w:val="18"/>
              </w:rPr>
              <w:t xml:space="preserve">. </w:t>
            </w:r>
          </w:p>
          <w:p w14:paraId="45001871" w14:textId="77777777" w:rsidR="005B5F38" w:rsidRPr="005B5F38" w:rsidRDefault="005B5F38" w:rsidP="00B04FF1">
            <w:pPr>
              <w:tabs>
                <w:tab w:val="right" w:pos="8641"/>
              </w:tabs>
              <w:overflowPunct w:val="0"/>
              <w:autoSpaceDE w:val="0"/>
              <w:autoSpaceDN w:val="0"/>
              <w:adjustRightInd w:val="0"/>
              <w:textAlignment w:val="baseline"/>
              <w:rPr>
                <w:rFonts w:cs="Arial"/>
                <w:sz w:val="8"/>
              </w:rPr>
            </w:pPr>
          </w:p>
          <w:p w14:paraId="2FB68CBB" w14:textId="77777777" w:rsidR="005B5F38" w:rsidRPr="005B5F38" w:rsidRDefault="005B5F38" w:rsidP="00B04FF1">
            <w:pPr>
              <w:tabs>
                <w:tab w:val="right" w:pos="8641"/>
              </w:tabs>
              <w:overflowPunct w:val="0"/>
              <w:autoSpaceDE w:val="0"/>
              <w:autoSpaceDN w:val="0"/>
              <w:adjustRightInd w:val="0"/>
              <w:textAlignment w:val="baseline"/>
              <w:rPr>
                <w:rFonts w:cs="Arial"/>
              </w:rPr>
            </w:pPr>
            <w:proofErr w:type="gramStart"/>
            <w:r w:rsidRPr="005B5F38">
              <w:rPr>
                <w:rFonts w:cs="Arial"/>
                <w:b/>
                <w:u w:val="single"/>
              </w:rPr>
              <w:t>ou</w:t>
            </w:r>
            <w:proofErr w:type="gramEnd"/>
            <w:r w:rsidRPr="005B5F38">
              <w:rPr>
                <w:rFonts w:cs="Arial"/>
                <w:b/>
              </w:rPr>
              <w:t xml:space="preserve"> </w:t>
            </w:r>
          </w:p>
          <w:p w14:paraId="0941A812" w14:textId="77777777" w:rsidR="005B5F38" w:rsidRPr="005B5F38" w:rsidRDefault="00D8327F" w:rsidP="00B04FF1">
            <w:pPr>
              <w:tabs>
                <w:tab w:val="right" w:pos="8641"/>
              </w:tabs>
              <w:overflowPunct w:val="0"/>
              <w:autoSpaceDE w:val="0"/>
              <w:autoSpaceDN w:val="0"/>
              <w:adjustRightInd w:val="0"/>
              <w:textAlignment w:val="baseline"/>
              <w:rPr>
                <w:rFonts w:cs="Arial"/>
              </w:rPr>
            </w:pPr>
            <w:sdt>
              <w:sdtPr>
                <w:rPr>
                  <w:rFonts w:cs="Arial"/>
                  <w:sz w:val="52"/>
                  <w:szCs w:val="44"/>
                </w:rPr>
                <w:id w:val="925921308"/>
                <w14:checkbox>
                  <w14:checked w14:val="0"/>
                  <w14:checkedState w14:val="2612" w14:font="MS Gothic"/>
                  <w14:uncheckedState w14:val="2610" w14:font="MS Gothic"/>
                </w14:checkbox>
              </w:sdtPr>
              <w:sdtEndPr/>
              <w:sdtContent>
                <w:r w:rsidR="005B5F38" w:rsidRPr="005B5F38">
                  <w:rPr>
                    <w:rFonts w:ascii="Segoe UI Symbol" w:eastAsia="MS Gothic" w:hAnsi="Segoe UI Symbol" w:cs="Segoe UI Symbol"/>
                    <w:sz w:val="52"/>
                    <w:szCs w:val="44"/>
                  </w:rPr>
                  <w:t>☐</w:t>
                </w:r>
              </w:sdtContent>
            </w:sdt>
            <w:r w:rsidR="005B5F38" w:rsidRPr="005B5F38">
              <w:rPr>
                <w:rFonts w:cs="Arial"/>
                <w:sz w:val="44"/>
                <w:szCs w:val="44"/>
              </w:rPr>
              <w:t xml:space="preserve"> </w:t>
            </w:r>
            <w:r w:rsidR="005B5F38" w:rsidRPr="005B5F38">
              <w:rPr>
                <w:rFonts w:cs="Arial"/>
                <w:b/>
                <w:sz w:val="30"/>
              </w:rPr>
              <w:t xml:space="preserve">2 </w:t>
            </w:r>
            <w:r w:rsidR="005B5F38" w:rsidRPr="005B5F38">
              <w:rPr>
                <w:rFonts w:cs="Arial"/>
                <w:sz w:val="24"/>
              </w:rPr>
              <w:t xml:space="preserve">/ </w:t>
            </w:r>
            <w:r w:rsidR="005B5F38" w:rsidRPr="005B5F38">
              <w:rPr>
                <w:rFonts w:cs="Arial"/>
                <w:b/>
                <w:sz w:val="22"/>
              </w:rPr>
              <w:t>Je n’accepte que partiellement</w:t>
            </w:r>
            <w:r w:rsidR="005B5F38" w:rsidRPr="005B5F38">
              <w:rPr>
                <w:rFonts w:cs="Arial"/>
                <w:sz w:val="22"/>
              </w:rPr>
              <w:t xml:space="preserve"> </w:t>
            </w:r>
            <w:r w:rsidR="005B5F38" w:rsidRPr="005B5F38">
              <w:rPr>
                <w:rFonts w:cs="Arial"/>
              </w:rPr>
              <w:t>les conditions définies par le cahier des clauses particulières et je liste les points de divergences sur une note de réserves en annexe (</w:t>
            </w:r>
            <w:r w:rsidR="005B5F38" w:rsidRPr="005B5F38">
              <w:rPr>
                <w:rFonts w:cs="Arial"/>
                <w:u w:val="single"/>
              </w:rPr>
              <w:t>impérativement</w:t>
            </w:r>
            <w:r w:rsidR="005B5F38" w:rsidRPr="005B5F38">
              <w:rPr>
                <w:rFonts w:cs="Arial"/>
              </w:rPr>
              <w:t>).</w:t>
            </w:r>
          </w:p>
          <w:p w14:paraId="36D96E9D" w14:textId="77777777" w:rsidR="005B5F38" w:rsidRPr="005B5F38" w:rsidRDefault="005B5F38" w:rsidP="00B04FF1">
            <w:pPr>
              <w:tabs>
                <w:tab w:val="right" w:pos="8641"/>
              </w:tabs>
              <w:overflowPunct w:val="0"/>
              <w:autoSpaceDE w:val="0"/>
              <w:autoSpaceDN w:val="0"/>
              <w:adjustRightInd w:val="0"/>
              <w:textAlignment w:val="baseline"/>
              <w:rPr>
                <w:rFonts w:cs="Arial"/>
                <w:sz w:val="18"/>
                <w:szCs w:val="18"/>
              </w:rPr>
            </w:pPr>
          </w:p>
          <w:p w14:paraId="4E756017" w14:textId="7F12585A" w:rsidR="005B5F38" w:rsidRPr="005B5F38" w:rsidRDefault="005B5F38" w:rsidP="00B04FF1">
            <w:pPr>
              <w:overflowPunct w:val="0"/>
              <w:autoSpaceDE w:val="0"/>
              <w:autoSpaceDN w:val="0"/>
              <w:adjustRightInd w:val="0"/>
              <w:textAlignment w:val="baseline"/>
              <w:rPr>
                <w:rFonts w:cs="Arial"/>
                <w:b/>
                <w:sz w:val="16"/>
              </w:rPr>
            </w:pPr>
            <w:r w:rsidRPr="005B5F38">
              <w:rPr>
                <w:rFonts w:cs="Arial"/>
                <w:b/>
                <w:sz w:val="16"/>
              </w:rPr>
              <w:t xml:space="preserve">NB : Si l’une des cases ci-dessus n’est pas cochée, le </w:t>
            </w:r>
            <w:r w:rsidR="00380797">
              <w:rPr>
                <w:rFonts w:cs="Arial"/>
                <w:b/>
                <w:sz w:val="16"/>
              </w:rPr>
              <w:t xml:space="preserve">Titulaire </w:t>
            </w:r>
            <w:r w:rsidRPr="005B5F38">
              <w:rPr>
                <w:rFonts w:cs="Arial"/>
                <w:b/>
                <w:sz w:val="16"/>
              </w:rPr>
              <w:t xml:space="preserve">est réputé accepter intégralement les </w:t>
            </w:r>
            <w:r w:rsidR="00BF2071">
              <w:rPr>
                <w:rFonts w:cs="Arial"/>
                <w:b/>
                <w:sz w:val="16"/>
              </w:rPr>
              <w:t>stipulations</w:t>
            </w:r>
            <w:r w:rsidRPr="005B5F38">
              <w:rPr>
                <w:rFonts w:cs="Arial"/>
                <w:b/>
                <w:sz w:val="16"/>
              </w:rPr>
              <w:t xml:space="preserve"> du cahier des clauses particulières (case n°1).</w:t>
            </w:r>
          </w:p>
          <w:p w14:paraId="07F43125" w14:textId="77777777" w:rsidR="005B5F38" w:rsidRPr="00800CA5" w:rsidRDefault="005B5F38" w:rsidP="00B04FF1">
            <w:pPr>
              <w:tabs>
                <w:tab w:val="right" w:pos="8641"/>
              </w:tabs>
              <w:overflowPunct w:val="0"/>
              <w:autoSpaceDE w:val="0"/>
              <w:autoSpaceDN w:val="0"/>
              <w:adjustRightInd w:val="0"/>
              <w:ind w:right="68"/>
              <w:textAlignment w:val="baseline"/>
              <w:rPr>
                <w:rFonts w:ascii="Century Gothic" w:hAnsi="Century Gothic" w:cs="Arial"/>
                <w:sz w:val="10"/>
                <w:szCs w:val="12"/>
              </w:rPr>
            </w:pPr>
          </w:p>
        </w:tc>
      </w:tr>
    </w:tbl>
    <w:p w14:paraId="3AA176EB" w14:textId="77777777" w:rsidR="005B5F38" w:rsidRPr="00033558" w:rsidRDefault="005B5F38" w:rsidP="005B5F38">
      <w:pPr>
        <w:tabs>
          <w:tab w:val="right" w:pos="8641"/>
        </w:tabs>
        <w:overflowPunct w:val="0"/>
        <w:autoSpaceDE w:val="0"/>
        <w:autoSpaceDN w:val="0"/>
        <w:adjustRightInd w:val="0"/>
        <w:ind w:right="68"/>
        <w:textAlignment w:val="baseline"/>
        <w:rPr>
          <w:rFonts w:ascii="Century Gothic" w:hAnsi="Century Gothic" w:cs="Arial"/>
          <w:sz w:val="12"/>
          <w:szCs w:val="14"/>
        </w:rPr>
      </w:pPr>
    </w:p>
    <w:p w14:paraId="5F5BD5F5" w14:textId="2E07E9E3" w:rsidR="005B5F38" w:rsidRPr="005B5F38" w:rsidRDefault="005B5F38" w:rsidP="005B5F38">
      <w:pPr>
        <w:tabs>
          <w:tab w:val="right" w:pos="8641"/>
        </w:tabs>
        <w:overflowPunct w:val="0"/>
        <w:autoSpaceDE w:val="0"/>
        <w:autoSpaceDN w:val="0"/>
        <w:adjustRightInd w:val="0"/>
        <w:spacing w:line="276" w:lineRule="auto"/>
        <w:ind w:right="68"/>
        <w:textAlignment w:val="baseline"/>
        <w:rPr>
          <w:rFonts w:cs="Arial"/>
          <w:bCs/>
        </w:rPr>
      </w:pPr>
      <w:r w:rsidRPr="005B5F38">
        <w:rPr>
          <w:rFonts w:cs="Arial"/>
          <w:b/>
          <w:bCs/>
        </w:rPr>
        <w:t xml:space="preserve">Important : </w:t>
      </w:r>
      <w:r w:rsidRPr="005B5F38">
        <w:rPr>
          <w:rFonts w:cs="Arial"/>
          <w:bCs/>
        </w:rPr>
        <w:t xml:space="preserve">Il est rappelé au candidat que les réserves formulées doivent être précises et limitées. Elles devront être listées </w:t>
      </w:r>
      <w:r w:rsidRPr="00E5295D">
        <w:rPr>
          <w:rFonts w:cs="Arial"/>
          <w:bCs/>
        </w:rPr>
        <w:t>dans un document annexé à l’acte d’engagement.</w:t>
      </w:r>
      <w:r w:rsidRPr="005B5F38">
        <w:rPr>
          <w:rFonts w:cs="Arial"/>
          <w:bCs/>
        </w:rPr>
        <w:t xml:space="preserve"> </w:t>
      </w:r>
    </w:p>
    <w:p w14:paraId="37BF2B5B" w14:textId="77777777" w:rsidR="00BF2071" w:rsidRPr="000F7705" w:rsidRDefault="00BF2071" w:rsidP="006C4338">
      <w:pPr>
        <w:tabs>
          <w:tab w:val="left" w:pos="851"/>
        </w:tabs>
        <w:rPr>
          <w:rFonts w:cs="Arial"/>
        </w:rPr>
      </w:pPr>
    </w:p>
    <w:p w14:paraId="0E7E712F" w14:textId="77777777" w:rsidR="0042532E" w:rsidRPr="000F7705" w:rsidRDefault="0042532E" w:rsidP="0042532E">
      <w:pPr>
        <w:pStyle w:val="Paragraphedeliste"/>
        <w:numPr>
          <w:ilvl w:val="0"/>
          <w:numId w:val="25"/>
        </w:numPr>
        <w:tabs>
          <w:tab w:val="left" w:pos="851"/>
        </w:tabs>
        <w:rPr>
          <w:rFonts w:cs="Arial"/>
          <w:b/>
          <w:vanish/>
          <w:sz w:val="22"/>
          <w:szCs w:val="22"/>
        </w:rPr>
      </w:pPr>
    </w:p>
    <w:p w14:paraId="23C8C063" w14:textId="77777777" w:rsidR="0042532E" w:rsidRPr="000F7705" w:rsidRDefault="0042532E" w:rsidP="0042532E">
      <w:pPr>
        <w:pStyle w:val="Paragraphedeliste"/>
        <w:numPr>
          <w:ilvl w:val="0"/>
          <w:numId w:val="25"/>
        </w:numPr>
        <w:tabs>
          <w:tab w:val="left" w:pos="851"/>
        </w:tabs>
        <w:rPr>
          <w:rFonts w:cs="Arial"/>
          <w:b/>
          <w:vanish/>
          <w:sz w:val="22"/>
          <w:szCs w:val="22"/>
        </w:rPr>
      </w:pPr>
    </w:p>
    <w:p w14:paraId="67896529" w14:textId="77777777" w:rsidR="0042532E" w:rsidRPr="000F7705" w:rsidRDefault="0042532E" w:rsidP="0042532E">
      <w:pPr>
        <w:pStyle w:val="Paragraphedeliste"/>
        <w:numPr>
          <w:ilvl w:val="0"/>
          <w:numId w:val="25"/>
        </w:numPr>
        <w:tabs>
          <w:tab w:val="left" w:pos="851"/>
        </w:tabs>
        <w:rPr>
          <w:rFonts w:cs="Arial"/>
          <w:b/>
          <w:vanish/>
          <w:sz w:val="22"/>
          <w:szCs w:val="22"/>
        </w:rPr>
      </w:pPr>
    </w:p>
    <w:p w14:paraId="1CFAD5E0" w14:textId="77777777" w:rsidR="0042532E" w:rsidRPr="000F7705" w:rsidRDefault="0042532E" w:rsidP="0042532E">
      <w:pPr>
        <w:pStyle w:val="Paragraphedeliste"/>
        <w:numPr>
          <w:ilvl w:val="0"/>
          <w:numId w:val="25"/>
        </w:numPr>
        <w:tabs>
          <w:tab w:val="left" w:pos="851"/>
        </w:tabs>
        <w:rPr>
          <w:rFonts w:cs="Arial"/>
          <w:b/>
          <w:vanish/>
          <w:sz w:val="22"/>
          <w:szCs w:val="22"/>
        </w:rPr>
      </w:pPr>
    </w:p>
    <w:p w14:paraId="5DEBAF24" w14:textId="77777777" w:rsidR="0042532E" w:rsidRPr="000F7705" w:rsidRDefault="0042532E" w:rsidP="0042532E">
      <w:pPr>
        <w:pStyle w:val="Paragraphedeliste"/>
        <w:numPr>
          <w:ilvl w:val="0"/>
          <w:numId w:val="25"/>
        </w:numPr>
        <w:tabs>
          <w:tab w:val="left" w:pos="851"/>
        </w:tabs>
        <w:rPr>
          <w:rFonts w:cs="Arial"/>
          <w:b/>
          <w:vanish/>
          <w:sz w:val="22"/>
          <w:szCs w:val="22"/>
        </w:rPr>
      </w:pPr>
    </w:p>
    <w:p w14:paraId="35AADDD5" w14:textId="77777777" w:rsidR="0042532E" w:rsidRPr="000F7705" w:rsidRDefault="0042532E" w:rsidP="0042532E">
      <w:pPr>
        <w:pStyle w:val="Paragraphedeliste"/>
        <w:numPr>
          <w:ilvl w:val="0"/>
          <w:numId w:val="25"/>
        </w:numPr>
        <w:tabs>
          <w:tab w:val="left" w:pos="851"/>
        </w:tabs>
        <w:rPr>
          <w:rFonts w:cs="Arial"/>
          <w:b/>
          <w:vanish/>
          <w:sz w:val="22"/>
          <w:szCs w:val="22"/>
        </w:rPr>
      </w:pPr>
    </w:p>
    <w:p w14:paraId="770D017A" w14:textId="77777777" w:rsidR="0042532E" w:rsidRPr="000F7705" w:rsidRDefault="0042532E" w:rsidP="0042532E">
      <w:pPr>
        <w:pStyle w:val="Paragraphedeliste"/>
        <w:numPr>
          <w:ilvl w:val="0"/>
          <w:numId w:val="25"/>
        </w:numPr>
        <w:tabs>
          <w:tab w:val="left" w:pos="851"/>
        </w:tabs>
        <w:rPr>
          <w:rFonts w:cs="Arial"/>
          <w:b/>
          <w:vanish/>
          <w:sz w:val="22"/>
          <w:szCs w:val="22"/>
        </w:rPr>
      </w:pPr>
    </w:p>
    <w:p w14:paraId="4F456115" w14:textId="77777777" w:rsidR="000F7705" w:rsidRPr="000F7705" w:rsidRDefault="000F7705" w:rsidP="000F7705">
      <w:pPr>
        <w:pStyle w:val="Paragraphedeliste"/>
        <w:keepNext/>
        <w:numPr>
          <w:ilvl w:val="0"/>
          <w:numId w:val="21"/>
        </w:numPr>
        <w:spacing w:before="120" w:after="60"/>
        <w:contextualSpacing w:val="0"/>
        <w:jc w:val="left"/>
        <w:outlineLvl w:val="1"/>
        <w:rPr>
          <w:rFonts w:cs="Arial"/>
          <w:bCs/>
          <w:iCs/>
          <w:vanish/>
          <w:color w:val="126AB3" w:themeColor="accent3"/>
          <w:sz w:val="24"/>
          <w:szCs w:val="24"/>
        </w:rPr>
      </w:pPr>
    </w:p>
    <w:p w14:paraId="48FEA200" w14:textId="39D22E42" w:rsidR="00332B12" w:rsidRPr="000F7705" w:rsidRDefault="00332B12" w:rsidP="000F7705">
      <w:pPr>
        <w:pStyle w:val="AnnexeTitre2"/>
      </w:pPr>
      <w:r w:rsidRPr="000F7705">
        <w:t xml:space="preserve">Signature du marché </w:t>
      </w:r>
      <w:r w:rsidR="0050366F" w:rsidRPr="000F7705">
        <w:t>public</w:t>
      </w:r>
      <w:r w:rsidRPr="000F7705">
        <w:t xml:space="preserve"> par le titulaire individuel </w:t>
      </w:r>
    </w:p>
    <w:p w14:paraId="6B99BD6D" w14:textId="77777777" w:rsidR="00685727" w:rsidRPr="000F7705" w:rsidRDefault="00685727" w:rsidP="00685727">
      <w:pPr>
        <w:pStyle w:val="fcase1ertab"/>
        <w:tabs>
          <w:tab w:val="left" w:pos="851"/>
        </w:tabs>
        <w:ind w:left="0" w:firstLine="0"/>
        <w:rPr>
          <w:rFonts w:cs="Arial"/>
          <w:b/>
          <w:sz w:val="22"/>
          <w:szCs w:val="22"/>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67956B8D" w14:textId="77777777" w:rsidTr="00A94547">
        <w:tc>
          <w:tcPr>
            <w:tcW w:w="4644" w:type="dxa"/>
            <w:shd w:val="clear" w:color="auto" w:fill="auto"/>
            <w:vAlign w:val="center"/>
          </w:tcPr>
          <w:p w14:paraId="0405003A"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4EE66DD6"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7910907E"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0B84253E"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0EDF93DA" w14:textId="77777777" w:rsidTr="00A94547">
        <w:trPr>
          <w:trHeight w:val="1021"/>
        </w:trPr>
        <w:tc>
          <w:tcPr>
            <w:tcW w:w="4644" w:type="dxa"/>
            <w:shd w:val="clear" w:color="auto" w:fill="auto"/>
            <w:vAlign w:val="center"/>
          </w:tcPr>
          <w:p w14:paraId="6A4BEA9E" w14:textId="77777777" w:rsidR="00332B12" w:rsidRPr="000F7705" w:rsidRDefault="00332B12" w:rsidP="00341661">
            <w:pPr>
              <w:tabs>
                <w:tab w:val="left" w:pos="851"/>
              </w:tabs>
              <w:snapToGrid w:val="0"/>
              <w:rPr>
                <w:rFonts w:cs="Arial"/>
                <w:b/>
                <w:bCs/>
              </w:rPr>
            </w:pPr>
          </w:p>
        </w:tc>
        <w:tc>
          <w:tcPr>
            <w:tcW w:w="2694" w:type="dxa"/>
            <w:shd w:val="clear" w:color="auto" w:fill="auto"/>
          </w:tcPr>
          <w:p w14:paraId="7D74ACE6" w14:textId="77777777" w:rsidR="006B7EF3" w:rsidRPr="000F7705" w:rsidRDefault="006B7EF3" w:rsidP="00B054DA">
            <w:pPr>
              <w:tabs>
                <w:tab w:val="left" w:pos="851"/>
              </w:tabs>
              <w:snapToGrid w:val="0"/>
              <w:rPr>
                <w:rFonts w:cs="Arial"/>
                <w:b/>
                <w:bCs/>
              </w:rPr>
            </w:pPr>
          </w:p>
          <w:p w14:paraId="0019FD47" w14:textId="77777777" w:rsidR="00332B12" w:rsidRPr="000F7705" w:rsidRDefault="00341661" w:rsidP="00B054DA">
            <w:pPr>
              <w:tabs>
                <w:tab w:val="left" w:pos="851"/>
              </w:tabs>
              <w:snapToGrid w:val="0"/>
              <w:rPr>
                <w:rFonts w:cs="Arial"/>
                <w:b/>
                <w:bCs/>
              </w:rPr>
            </w:pPr>
            <w:r w:rsidRPr="000F7705">
              <w:rPr>
                <w:rFonts w:cs="Arial"/>
                <w:b/>
                <w:bCs/>
              </w:rPr>
              <w:t>A …………………………</w:t>
            </w:r>
          </w:p>
          <w:p w14:paraId="00163AE1" w14:textId="77777777" w:rsidR="006B7EF3" w:rsidRPr="000F7705" w:rsidRDefault="006B7EF3" w:rsidP="00B054DA">
            <w:pPr>
              <w:tabs>
                <w:tab w:val="left" w:pos="851"/>
              </w:tabs>
              <w:snapToGrid w:val="0"/>
              <w:rPr>
                <w:rFonts w:cs="Arial"/>
                <w:b/>
                <w:bCs/>
              </w:rPr>
            </w:pPr>
          </w:p>
          <w:p w14:paraId="6FDD720C" w14:textId="77777777" w:rsidR="00341661" w:rsidRPr="000F7705" w:rsidRDefault="00341661" w:rsidP="00B054DA">
            <w:pPr>
              <w:tabs>
                <w:tab w:val="left" w:pos="851"/>
              </w:tabs>
              <w:snapToGrid w:val="0"/>
              <w:rPr>
                <w:rFonts w:cs="Arial"/>
                <w:b/>
                <w:bCs/>
              </w:rPr>
            </w:pPr>
            <w:r w:rsidRPr="000F7705">
              <w:rPr>
                <w:rFonts w:cs="Arial"/>
                <w:b/>
                <w:bCs/>
              </w:rPr>
              <w:t>Le ………………………...</w:t>
            </w:r>
          </w:p>
          <w:p w14:paraId="1D6D3A4C" w14:textId="77777777" w:rsidR="006B7EF3" w:rsidRPr="000F7705" w:rsidRDefault="006B7EF3" w:rsidP="00B054DA">
            <w:pPr>
              <w:tabs>
                <w:tab w:val="left" w:pos="851"/>
              </w:tabs>
              <w:snapToGrid w:val="0"/>
              <w:rPr>
                <w:rFonts w:cs="Arial"/>
                <w:b/>
                <w:bCs/>
              </w:rPr>
            </w:pPr>
          </w:p>
        </w:tc>
        <w:tc>
          <w:tcPr>
            <w:tcW w:w="3056" w:type="dxa"/>
            <w:shd w:val="clear" w:color="auto" w:fill="auto"/>
          </w:tcPr>
          <w:p w14:paraId="02624437" w14:textId="77777777" w:rsidR="00332B12" w:rsidRPr="000F7705" w:rsidRDefault="00332B12" w:rsidP="00B054DA">
            <w:pPr>
              <w:tabs>
                <w:tab w:val="left" w:pos="851"/>
              </w:tabs>
              <w:snapToGrid w:val="0"/>
              <w:rPr>
                <w:rFonts w:cs="Arial"/>
                <w:b/>
                <w:bCs/>
              </w:rPr>
            </w:pPr>
          </w:p>
        </w:tc>
      </w:tr>
    </w:tbl>
    <w:p w14:paraId="3237C992" w14:textId="77777777" w:rsidR="00341661" w:rsidRPr="000F7705" w:rsidRDefault="00341661" w:rsidP="002904AF">
      <w:pPr>
        <w:tabs>
          <w:tab w:val="left" w:pos="851"/>
        </w:tabs>
        <w:rPr>
          <w:rFonts w:cs="Arial"/>
          <w:i/>
          <w:sz w:val="18"/>
          <w:szCs w:val="18"/>
        </w:rPr>
      </w:pPr>
    </w:p>
    <w:p w14:paraId="213CB970" w14:textId="77777777" w:rsidR="002904AF" w:rsidRPr="000F7705" w:rsidRDefault="002904AF" w:rsidP="002904AF">
      <w:pPr>
        <w:tabs>
          <w:tab w:val="left" w:pos="851"/>
        </w:tabs>
        <w:rPr>
          <w:rFonts w:cs="Arial"/>
          <w:i/>
        </w:rPr>
      </w:pPr>
      <w:r w:rsidRPr="000F7705">
        <w:rPr>
          <w:rFonts w:cs="Arial"/>
          <w:i/>
          <w:sz w:val="18"/>
          <w:szCs w:val="18"/>
        </w:rPr>
        <w:t>(*) Le signataire doit avoir le pouvoir d’engager la personne qu’il représente.</w:t>
      </w:r>
    </w:p>
    <w:p w14:paraId="31A2B789" w14:textId="77777777" w:rsidR="00332B12" w:rsidRPr="000F7705" w:rsidRDefault="00332B12" w:rsidP="00332B12">
      <w:pPr>
        <w:pStyle w:val="fcase1ertab"/>
        <w:tabs>
          <w:tab w:val="left" w:pos="851"/>
        </w:tabs>
        <w:ind w:left="0" w:firstLine="0"/>
        <w:rPr>
          <w:rFonts w:cs="Arial"/>
          <w:b/>
          <w:sz w:val="22"/>
          <w:szCs w:val="22"/>
        </w:rPr>
      </w:pPr>
    </w:p>
    <w:p w14:paraId="4A67BEF0" w14:textId="77777777" w:rsidR="00332B12" w:rsidRPr="000F7705" w:rsidRDefault="00332B12" w:rsidP="000F7705">
      <w:pPr>
        <w:pStyle w:val="AnnexeTitre2"/>
        <w:rPr>
          <w:i/>
          <w:sz w:val="18"/>
          <w:szCs w:val="18"/>
        </w:rPr>
      </w:pPr>
      <w:r w:rsidRPr="000F7705">
        <w:t xml:space="preserve">Signature du marché </w:t>
      </w:r>
      <w:r w:rsidR="0050366F" w:rsidRPr="000F7705">
        <w:t xml:space="preserve">public </w:t>
      </w:r>
      <w:r w:rsidRPr="000F7705">
        <w:t>en cas de groupement </w:t>
      </w:r>
    </w:p>
    <w:p w14:paraId="0914D18F" w14:textId="77777777" w:rsidR="00332B12" w:rsidRPr="000F7705" w:rsidRDefault="00332B12" w:rsidP="006C4338">
      <w:pPr>
        <w:tabs>
          <w:tab w:val="left" w:pos="851"/>
        </w:tabs>
        <w:rPr>
          <w:rFonts w:cs="Arial"/>
        </w:rPr>
      </w:pPr>
    </w:p>
    <w:p w14:paraId="7EB822A7" w14:textId="77777777" w:rsidR="009B1CD0" w:rsidRPr="000F7705" w:rsidRDefault="002904AF" w:rsidP="005846FB">
      <w:pPr>
        <w:tabs>
          <w:tab w:val="left" w:pos="851"/>
        </w:tabs>
        <w:rPr>
          <w:rFonts w:cs="Arial"/>
          <w:sz w:val="18"/>
          <w:szCs w:val="18"/>
        </w:rPr>
      </w:pPr>
      <w:r w:rsidRPr="000F7705">
        <w:rPr>
          <w:rFonts w:cs="Arial"/>
        </w:rPr>
        <w:t>L</w:t>
      </w:r>
      <w:r w:rsidR="00036500" w:rsidRPr="000F7705">
        <w:rPr>
          <w:rFonts w:cs="Arial"/>
        </w:rPr>
        <w:t xml:space="preserve">es membres </w:t>
      </w:r>
      <w:r w:rsidRPr="000F7705">
        <w:rPr>
          <w:rFonts w:cs="Arial"/>
        </w:rPr>
        <w:t xml:space="preserve">du groupement d’opérateurs économiques </w:t>
      </w:r>
      <w:r w:rsidR="00036500" w:rsidRPr="000F7705">
        <w:rPr>
          <w:rFonts w:cs="Arial"/>
        </w:rPr>
        <w:t xml:space="preserve">désignent le mandataire suivant </w:t>
      </w:r>
      <w:r w:rsidR="0050366F" w:rsidRPr="000F7705">
        <w:rPr>
          <w:rFonts w:cs="Arial"/>
          <w:i/>
          <w:sz w:val="18"/>
          <w:szCs w:val="18"/>
        </w:rPr>
        <w:t xml:space="preserve">(article R.2142-23 du code de la commande publique) </w:t>
      </w:r>
      <w:r w:rsidR="00036500" w:rsidRPr="000F7705">
        <w:rPr>
          <w:rFonts w:cs="Arial"/>
          <w:sz w:val="18"/>
          <w:szCs w:val="18"/>
        </w:rPr>
        <w:t>:</w:t>
      </w:r>
    </w:p>
    <w:p w14:paraId="79165A59" w14:textId="77777777" w:rsidR="00036500" w:rsidRPr="000F7705" w:rsidRDefault="00036500" w:rsidP="005846FB">
      <w:pPr>
        <w:tabs>
          <w:tab w:val="left" w:pos="851"/>
        </w:tabs>
        <w:rPr>
          <w:rFonts w:cs="Arial"/>
          <w:i/>
          <w:sz w:val="18"/>
          <w:szCs w:val="18"/>
        </w:rPr>
      </w:pPr>
      <w:r w:rsidRPr="000F7705">
        <w:rPr>
          <w:rFonts w:cs="Arial"/>
          <w:i/>
          <w:sz w:val="18"/>
          <w:szCs w:val="18"/>
        </w:rPr>
        <w:t>[Indiquer le nom commercial et la dénomination sociale du mandataire]</w:t>
      </w:r>
    </w:p>
    <w:p w14:paraId="699507EF" w14:textId="77777777" w:rsidR="000413BD" w:rsidRPr="000F7705" w:rsidRDefault="000413BD" w:rsidP="00710FD6">
      <w:pPr>
        <w:tabs>
          <w:tab w:val="left" w:pos="851"/>
        </w:tabs>
        <w:rPr>
          <w:rFonts w:cs="Arial"/>
        </w:rPr>
      </w:pPr>
    </w:p>
    <w:p w14:paraId="155E428E" w14:textId="77777777" w:rsidR="00036500" w:rsidRPr="000F7705" w:rsidRDefault="004A7169" w:rsidP="00710FD6">
      <w:pPr>
        <w:pStyle w:val="fcase1ertab"/>
        <w:tabs>
          <w:tab w:val="left" w:pos="851"/>
        </w:tabs>
        <w:ind w:left="0" w:firstLine="0"/>
        <w:rPr>
          <w:rFonts w:cs="Arial"/>
        </w:rPr>
      </w:pPr>
      <w:r w:rsidRPr="000F7705">
        <w:rPr>
          <w:rFonts w:cs="Arial"/>
        </w:rPr>
        <w:t xml:space="preserve">En cas de groupement conjoint, </w:t>
      </w:r>
      <w:r w:rsidR="00036500" w:rsidRPr="000F7705">
        <w:rPr>
          <w:rFonts w:cs="Arial"/>
        </w:rPr>
        <w:t xml:space="preserve">le mandataire </w:t>
      </w:r>
      <w:r w:rsidRPr="000F7705">
        <w:rPr>
          <w:rFonts w:cs="Arial"/>
        </w:rPr>
        <w:t xml:space="preserve">du groupement </w:t>
      </w:r>
      <w:r w:rsidR="00036500" w:rsidRPr="000F7705">
        <w:rPr>
          <w:rFonts w:cs="Arial"/>
        </w:rPr>
        <w:t>est :</w:t>
      </w:r>
    </w:p>
    <w:p w14:paraId="5C2BF62F" w14:textId="77777777" w:rsidR="00036500" w:rsidRPr="000F7705" w:rsidRDefault="00036500" w:rsidP="00E47798">
      <w:pPr>
        <w:pStyle w:val="fcase1ertab"/>
        <w:tabs>
          <w:tab w:val="left" w:pos="851"/>
        </w:tabs>
        <w:rPr>
          <w:rFonts w:cs="Arial"/>
        </w:rPr>
      </w:pPr>
      <w:r w:rsidRPr="000F7705">
        <w:rPr>
          <w:rFonts w:cs="Arial"/>
          <w:i/>
          <w:iCs/>
          <w:sz w:val="18"/>
          <w:szCs w:val="18"/>
        </w:rPr>
        <w:t>(Cocher la case correspondante.)</w:t>
      </w:r>
    </w:p>
    <w:p w14:paraId="1D90568C" w14:textId="77777777" w:rsidR="009B1CD0" w:rsidRPr="000F7705" w:rsidRDefault="00354C04" w:rsidP="00E938DD">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i/>
          <w:iCs/>
        </w:rPr>
        <w:t xml:space="preserve"> </w:t>
      </w:r>
      <w:r w:rsidR="00A40D97" w:rsidRPr="000F7705">
        <w:rPr>
          <w:rFonts w:cs="Arial"/>
        </w:rPr>
        <w:t>C</w:t>
      </w:r>
      <w:r w:rsidRPr="000F7705">
        <w:rPr>
          <w:rFonts w:cs="Arial"/>
        </w:rPr>
        <w:t>onjoint</w:t>
      </w:r>
      <w:r w:rsidRPr="000F7705">
        <w:rPr>
          <w:rFonts w:cs="Arial"/>
        </w:rPr>
        <w:tab/>
      </w:r>
      <w:r w:rsidRPr="000F7705">
        <w:rPr>
          <w:rFonts w:cs="Arial"/>
        </w:rPr>
        <w:tab/>
      </w:r>
      <w:r w:rsidR="00685727" w:rsidRPr="000F7705">
        <w:rPr>
          <w:rFonts w:cs="Arial"/>
        </w:rPr>
        <w:t xml:space="preserve"> </w:t>
      </w:r>
      <w:r w:rsidRPr="000F7705">
        <w:rPr>
          <w:rFonts w:cs="Arial"/>
        </w:rPr>
        <w:t>OU</w:t>
      </w:r>
      <w:r w:rsidR="00685727" w:rsidRPr="000F7705">
        <w:rPr>
          <w:rFonts w:cs="Arial"/>
        </w:rPr>
        <w:t xml:space="preserve"> </w:t>
      </w:r>
      <w:r w:rsidRPr="000F7705">
        <w:rPr>
          <w:rFonts w:cs="Arial"/>
        </w:rPr>
        <w:tab/>
      </w:r>
      <w:r w:rsidRPr="000F7705">
        <w:rPr>
          <w:rFonts w:cs="Arial"/>
        </w:rPr>
        <w:tab/>
      </w:r>
      <w:r w:rsidR="00A40D97" w:rsidRPr="000F7705">
        <w:rPr>
          <w:rFonts w:cs="Arial"/>
        </w:rPr>
        <w:fldChar w:fldCharType="begin">
          <w:ffData>
            <w:name w:val=""/>
            <w:enabled/>
            <w:calcOnExit w:val="0"/>
            <w:checkBox>
              <w:size w:val="20"/>
              <w:default w:val="0"/>
            </w:checkBox>
          </w:ffData>
        </w:fldChar>
      </w:r>
      <w:r w:rsidR="00A40D97" w:rsidRPr="000F7705">
        <w:rPr>
          <w:rFonts w:cs="Arial"/>
        </w:rPr>
        <w:instrText xml:space="preserve"> FORMCHECKBOX </w:instrText>
      </w:r>
      <w:r w:rsidR="00D8327F">
        <w:rPr>
          <w:rFonts w:cs="Arial"/>
        </w:rPr>
      </w:r>
      <w:r w:rsidR="00D8327F">
        <w:rPr>
          <w:rFonts w:cs="Arial"/>
        </w:rPr>
        <w:fldChar w:fldCharType="separate"/>
      </w:r>
      <w:r w:rsidR="00A40D97" w:rsidRPr="000F7705">
        <w:rPr>
          <w:rFonts w:cs="Arial"/>
        </w:rPr>
        <w:fldChar w:fldCharType="end"/>
      </w:r>
      <w:r w:rsidRPr="000F7705">
        <w:rPr>
          <w:rFonts w:cs="Arial"/>
          <w:iCs/>
        </w:rPr>
        <w:t xml:space="preserve"> </w:t>
      </w:r>
      <w:r w:rsidR="00A40D97" w:rsidRPr="000F7705">
        <w:rPr>
          <w:rFonts w:cs="Arial"/>
        </w:rPr>
        <w:t>S</w:t>
      </w:r>
      <w:r w:rsidRPr="000F7705">
        <w:rPr>
          <w:rFonts w:cs="Arial"/>
        </w:rPr>
        <w:t>olidaire</w:t>
      </w:r>
      <w:r w:rsidR="00341661" w:rsidRPr="000F7705">
        <w:rPr>
          <w:rFonts w:cs="Arial"/>
        </w:rPr>
        <w:t xml:space="preserve"> </w:t>
      </w:r>
      <w:r w:rsidR="00341661" w:rsidRPr="000F7705">
        <w:rPr>
          <w:rFonts w:cs="Arial"/>
          <w:i/>
          <w:iCs/>
        </w:rPr>
        <w:t>(Cf. règlement de la consultation)</w:t>
      </w:r>
    </w:p>
    <w:p w14:paraId="4554FACC" w14:textId="77777777" w:rsidR="001C733C" w:rsidRPr="000F7705" w:rsidRDefault="001C733C" w:rsidP="00CD46CC">
      <w:pPr>
        <w:tabs>
          <w:tab w:val="left" w:pos="851"/>
        </w:tabs>
        <w:rPr>
          <w:rFonts w:cs="Arial"/>
        </w:rPr>
      </w:pPr>
    </w:p>
    <w:p w14:paraId="682637F4" w14:textId="77777777" w:rsidR="002904AF" w:rsidRPr="000F7705" w:rsidRDefault="0021527A" w:rsidP="001C733C">
      <w:pPr>
        <w:pStyle w:val="fcasegauche"/>
        <w:tabs>
          <w:tab w:val="left" w:pos="426"/>
          <w:tab w:val="left" w:pos="851"/>
        </w:tabs>
        <w:spacing w:after="0"/>
        <w:ind w:left="0" w:firstLine="0"/>
        <w:jc w:val="left"/>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 xml:space="preserve"> </w:t>
      </w:r>
      <w:r w:rsidR="001C733C" w:rsidRPr="000F7705">
        <w:rPr>
          <w:rFonts w:cs="Arial"/>
        </w:rPr>
        <w:t>Les membres du groupement</w:t>
      </w:r>
      <w:r w:rsidRPr="000F7705">
        <w:rPr>
          <w:rFonts w:cs="Arial"/>
        </w:rPr>
        <w:t xml:space="preserve"> ont donné mandat</w:t>
      </w:r>
      <w:r w:rsidR="007F68A6" w:rsidRPr="000F7705">
        <w:rPr>
          <w:rFonts w:cs="Arial"/>
        </w:rPr>
        <w:t xml:space="preserve"> au mandataire, qui signe le présent acte d’engagement</w:t>
      </w:r>
      <w:r w:rsidR="002904AF" w:rsidRPr="000F7705">
        <w:rPr>
          <w:rFonts w:cs="Arial"/>
        </w:rPr>
        <w:t> :</w:t>
      </w:r>
    </w:p>
    <w:p w14:paraId="1D3D6F4C" w14:textId="77777777" w:rsidR="001C733C" w:rsidRPr="000F7705" w:rsidRDefault="001C733C" w:rsidP="001C733C">
      <w:pPr>
        <w:tabs>
          <w:tab w:val="left" w:pos="851"/>
        </w:tabs>
        <w:rPr>
          <w:rFonts w:cs="Arial"/>
        </w:rPr>
      </w:pPr>
      <w:r w:rsidRPr="000F7705">
        <w:rPr>
          <w:rFonts w:cs="Arial"/>
          <w:i/>
          <w:sz w:val="18"/>
          <w:szCs w:val="18"/>
        </w:rPr>
        <w:t xml:space="preserve">(Cocher la </w:t>
      </w:r>
      <w:r w:rsidR="002904AF" w:rsidRPr="000F7705">
        <w:rPr>
          <w:rFonts w:cs="Arial"/>
          <w:i/>
          <w:sz w:val="18"/>
          <w:szCs w:val="18"/>
        </w:rPr>
        <w:t xml:space="preserve">ou les </w:t>
      </w:r>
      <w:r w:rsidRPr="000F7705">
        <w:rPr>
          <w:rFonts w:cs="Arial"/>
          <w:i/>
          <w:sz w:val="18"/>
          <w:szCs w:val="18"/>
        </w:rPr>
        <w:t>case</w:t>
      </w:r>
      <w:r w:rsidR="002904AF" w:rsidRPr="000F7705">
        <w:rPr>
          <w:rFonts w:cs="Arial"/>
          <w:i/>
          <w:sz w:val="18"/>
          <w:szCs w:val="18"/>
        </w:rPr>
        <w:t>s</w:t>
      </w:r>
      <w:r w:rsidRPr="000F7705">
        <w:rPr>
          <w:rFonts w:cs="Arial"/>
          <w:i/>
          <w:sz w:val="18"/>
          <w:szCs w:val="18"/>
        </w:rPr>
        <w:t xml:space="preserve"> correspondante</w:t>
      </w:r>
      <w:r w:rsidR="002904AF" w:rsidRPr="000F7705">
        <w:rPr>
          <w:rFonts w:cs="Arial"/>
          <w:i/>
          <w:sz w:val="18"/>
          <w:szCs w:val="18"/>
        </w:rPr>
        <w:t>s</w:t>
      </w:r>
      <w:r w:rsidRPr="000F7705">
        <w:rPr>
          <w:rFonts w:cs="Arial"/>
          <w:i/>
          <w:sz w:val="18"/>
          <w:szCs w:val="18"/>
        </w:rPr>
        <w:t>.)</w:t>
      </w:r>
    </w:p>
    <w:p w14:paraId="58E3806A" w14:textId="77777777" w:rsidR="001C733C" w:rsidRPr="000F7705" w:rsidRDefault="001C733C" w:rsidP="001C733C">
      <w:pPr>
        <w:pStyle w:val="fcasegauche"/>
        <w:tabs>
          <w:tab w:val="left" w:pos="426"/>
          <w:tab w:val="left" w:pos="851"/>
        </w:tabs>
        <w:spacing w:after="0"/>
        <w:ind w:left="0" w:firstLine="0"/>
        <w:jc w:val="left"/>
        <w:rPr>
          <w:rFonts w:cs="Arial"/>
        </w:rPr>
      </w:pPr>
    </w:p>
    <w:p w14:paraId="2AC23920" w14:textId="77777777" w:rsidR="002904AF" w:rsidRPr="000F7705" w:rsidRDefault="001C733C" w:rsidP="009B45B9">
      <w:pPr>
        <w:tabs>
          <w:tab w:val="left" w:pos="851"/>
        </w:tabs>
        <w:ind w:left="1695" w:hanging="1695"/>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ab/>
      </w:r>
      <w:r w:rsidR="00A40D97" w:rsidRPr="000F7705">
        <w:rPr>
          <w:rFonts w:cs="Arial"/>
        </w:rPr>
        <w:t>P</w:t>
      </w:r>
      <w:r w:rsidR="002904AF" w:rsidRPr="000F7705">
        <w:rPr>
          <w:rFonts w:cs="Arial"/>
        </w:rPr>
        <w:t>our signer le présent acte d’engagement en leur nom et pour leur compte</w:t>
      </w:r>
      <w:r w:rsidR="007F68A6" w:rsidRPr="000F7705">
        <w:rPr>
          <w:rFonts w:cs="Arial"/>
        </w:rPr>
        <w:t xml:space="preserve">, </w:t>
      </w:r>
      <w:r w:rsidR="0021527A" w:rsidRPr="000F7705">
        <w:rPr>
          <w:rFonts w:cs="Arial"/>
        </w:rPr>
        <w:t xml:space="preserve">pour les représenter vis-à-vis de l’acheteur </w:t>
      </w:r>
      <w:r w:rsidR="007F68A6" w:rsidRPr="000F7705">
        <w:rPr>
          <w:rFonts w:cs="Arial"/>
        </w:rPr>
        <w:t>et pour coordonner l’ensemble des prestations</w:t>
      </w:r>
      <w:r w:rsidR="00983FF3" w:rsidRPr="000F7705">
        <w:rPr>
          <w:rFonts w:cs="Arial"/>
        </w:rPr>
        <w:t> ;</w:t>
      </w:r>
    </w:p>
    <w:p w14:paraId="78165990" w14:textId="77777777" w:rsidR="002904AF" w:rsidRPr="000F7705" w:rsidRDefault="002904AF" w:rsidP="001C733C">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proofErr w:type="gramStart"/>
      <w:r w:rsidRPr="000F7705">
        <w:rPr>
          <w:rFonts w:cs="Arial"/>
          <w:i/>
          <w:sz w:val="18"/>
          <w:szCs w:val="18"/>
        </w:rPr>
        <w:t>joindre</w:t>
      </w:r>
      <w:proofErr w:type="gramEnd"/>
      <w:r w:rsidRPr="000F7705">
        <w:rPr>
          <w:rFonts w:cs="Arial"/>
          <w:i/>
          <w:sz w:val="18"/>
          <w:szCs w:val="18"/>
        </w:rPr>
        <w:t xml:space="preserve"> les pouvoirs en annexe du présent document.)</w:t>
      </w:r>
    </w:p>
    <w:p w14:paraId="0C76DA75" w14:textId="77777777" w:rsidR="002904AF" w:rsidRPr="000F7705" w:rsidRDefault="002904AF" w:rsidP="001C733C">
      <w:pPr>
        <w:tabs>
          <w:tab w:val="left" w:pos="851"/>
        </w:tabs>
        <w:rPr>
          <w:rFonts w:cs="Arial"/>
        </w:rPr>
      </w:pPr>
    </w:p>
    <w:p w14:paraId="46A778C5" w14:textId="77777777" w:rsidR="002904AF" w:rsidRPr="000F7705" w:rsidRDefault="002904AF" w:rsidP="002904AF">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ab/>
      </w:r>
      <w:r w:rsidR="00A40D97" w:rsidRPr="000F7705">
        <w:rPr>
          <w:rFonts w:cs="Arial"/>
        </w:rPr>
        <w:t>P</w:t>
      </w:r>
      <w:r w:rsidRPr="000F7705">
        <w:rPr>
          <w:rFonts w:cs="Arial"/>
        </w:rPr>
        <w:t>our signer, en leur nom et pour leur compte, les modifications ultérieures du mar</w:t>
      </w:r>
      <w:r w:rsidR="0021527A" w:rsidRPr="000F7705">
        <w:rPr>
          <w:rFonts w:cs="Arial"/>
        </w:rPr>
        <w:t>ché public</w:t>
      </w:r>
      <w:r w:rsidR="00064E6E" w:rsidRPr="000F7705">
        <w:rPr>
          <w:rFonts w:cs="Arial"/>
        </w:rPr>
        <w:t xml:space="preserve"> </w:t>
      </w:r>
      <w:r w:rsidRPr="000F7705">
        <w:rPr>
          <w:rFonts w:cs="Arial"/>
        </w:rPr>
        <w:t>;</w:t>
      </w:r>
    </w:p>
    <w:p w14:paraId="21D0F53C" w14:textId="77777777" w:rsidR="00BE6078" w:rsidRPr="000F7705" w:rsidRDefault="00BE6078" w:rsidP="00BE6078">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proofErr w:type="gramStart"/>
      <w:r w:rsidRPr="000F7705">
        <w:rPr>
          <w:rFonts w:cs="Arial"/>
          <w:i/>
          <w:sz w:val="18"/>
          <w:szCs w:val="18"/>
        </w:rPr>
        <w:t>joindre</w:t>
      </w:r>
      <w:proofErr w:type="gramEnd"/>
      <w:r w:rsidRPr="000F7705">
        <w:rPr>
          <w:rFonts w:cs="Arial"/>
          <w:i/>
          <w:sz w:val="18"/>
          <w:szCs w:val="18"/>
        </w:rPr>
        <w:t xml:space="preserve"> les pouvoirs en annexe du présent document.)</w:t>
      </w:r>
    </w:p>
    <w:p w14:paraId="685CC634" w14:textId="77777777" w:rsidR="002904AF" w:rsidRPr="000F7705" w:rsidRDefault="002904AF" w:rsidP="002904AF">
      <w:pPr>
        <w:tabs>
          <w:tab w:val="left" w:pos="851"/>
        </w:tabs>
        <w:rPr>
          <w:rFonts w:cs="Arial"/>
          <w:iCs/>
        </w:rPr>
      </w:pPr>
    </w:p>
    <w:p w14:paraId="4A2C96B3" w14:textId="77777777" w:rsidR="002904AF" w:rsidRPr="000F7705" w:rsidRDefault="002904AF" w:rsidP="00A40D97">
      <w:pPr>
        <w:tabs>
          <w:tab w:val="left" w:pos="851"/>
        </w:tabs>
        <w:ind w:left="1700" w:hanging="850"/>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i/>
          <w:iCs/>
        </w:rPr>
        <w:t xml:space="preserve"> </w:t>
      </w:r>
      <w:r w:rsidRPr="000F7705">
        <w:rPr>
          <w:rFonts w:cs="Arial"/>
        </w:rPr>
        <w:tab/>
      </w:r>
      <w:proofErr w:type="gramStart"/>
      <w:r w:rsidRPr="000F7705">
        <w:rPr>
          <w:rFonts w:cs="Arial"/>
        </w:rPr>
        <w:t>ont</w:t>
      </w:r>
      <w:proofErr w:type="gramEnd"/>
      <w:r w:rsidRPr="000F7705">
        <w:rPr>
          <w:rFonts w:cs="Arial"/>
        </w:rPr>
        <w:t xml:space="preserve"> donné mandat au mandataire dans les conditions définies par les pouvoirs joints en annexe.</w:t>
      </w:r>
    </w:p>
    <w:p w14:paraId="2B9E3AC1" w14:textId="77777777" w:rsidR="001C733C" w:rsidRPr="000F7705" w:rsidRDefault="001C733C" w:rsidP="001C733C">
      <w:pPr>
        <w:tabs>
          <w:tab w:val="left" w:pos="851"/>
        </w:tabs>
        <w:rPr>
          <w:rFonts w:cs="Arial"/>
          <w:i/>
          <w:sz w:val="18"/>
          <w:szCs w:val="18"/>
        </w:rPr>
      </w:pPr>
    </w:p>
    <w:p w14:paraId="7040BCE7" w14:textId="77777777" w:rsidR="00036500" w:rsidRPr="000F7705" w:rsidRDefault="0021527A" w:rsidP="006C4338">
      <w:pPr>
        <w:tabs>
          <w:tab w:val="left" w:pos="851"/>
        </w:tabs>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 xml:space="preserve"> L</w:t>
      </w:r>
      <w:r w:rsidR="00036500" w:rsidRPr="000F7705">
        <w:rPr>
          <w:rFonts w:cs="Arial"/>
        </w:rPr>
        <w:t>es membres du groupement</w:t>
      </w:r>
      <w:r w:rsidR="00332B12" w:rsidRPr="000F7705">
        <w:rPr>
          <w:rFonts w:cs="Arial"/>
        </w:rPr>
        <w:t>, qui signent le présent acte d’engagement</w:t>
      </w:r>
      <w:r w:rsidR="00036500" w:rsidRPr="000F7705">
        <w:rPr>
          <w:rFonts w:cs="Arial"/>
        </w:rPr>
        <w:t> :</w:t>
      </w:r>
    </w:p>
    <w:p w14:paraId="7E9BCBFF" w14:textId="77777777" w:rsidR="00036500" w:rsidRPr="000F7705" w:rsidRDefault="00036500" w:rsidP="006F3DF9">
      <w:pPr>
        <w:tabs>
          <w:tab w:val="left" w:pos="851"/>
        </w:tabs>
        <w:rPr>
          <w:rFonts w:cs="Arial"/>
        </w:rPr>
      </w:pPr>
      <w:r w:rsidRPr="000F7705">
        <w:rPr>
          <w:rFonts w:cs="Arial"/>
          <w:i/>
          <w:sz w:val="18"/>
          <w:szCs w:val="18"/>
        </w:rPr>
        <w:t>(Cocher la case correspondante.)</w:t>
      </w:r>
    </w:p>
    <w:p w14:paraId="39EDED00" w14:textId="77777777" w:rsidR="00036500" w:rsidRPr="000F7705" w:rsidRDefault="00036500" w:rsidP="005846FB">
      <w:pPr>
        <w:tabs>
          <w:tab w:val="left" w:pos="851"/>
        </w:tabs>
        <w:rPr>
          <w:rFonts w:cs="Arial"/>
        </w:rPr>
      </w:pPr>
    </w:p>
    <w:p w14:paraId="77A9DA1C" w14:textId="77777777" w:rsidR="00AE7831" w:rsidRPr="000F7705" w:rsidRDefault="00AE7831" w:rsidP="009B45B9">
      <w:pPr>
        <w:tabs>
          <w:tab w:val="left" w:pos="851"/>
        </w:tabs>
        <w:ind w:left="1701" w:hanging="85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ab/>
      </w:r>
      <w:proofErr w:type="gramStart"/>
      <w:r w:rsidRPr="000F7705">
        <w:rPr>
          <w:rFonts w:cs="Arial"/>
        </w:rPr>
        <w:t>donnent</w:t>
      </w:r>
      <w:proofErr w:type="gramEnd"/>
      <w:r w:rsidRPr="000F7705">
        <w:rPr>
          <w:rFonts w:cs="Arial"/>
        </w:rPr>
        <w:t xml:space="preserve"> mandat au mandataire, qui l’accepte, pour les représenter vis-à-vis de l’acheteur et pour coordonner l’ensemble des prestations ;</w:t>
      </w:r>
    </w:p>
    <w:p w14:paraId="4A215E74" w14:textId="77777777" w:rsidR="00AE7831" w:rsidRPr="000F7705" w:rsidRDefault="00AE7831" w:rsidP="009B45B9">
      <w:pPr>
        <w:tabs>
          <w:tab w:val="left" w:pos="851"/>
        </w:tabs>
        <w:ind w:left="1701" w:hanging="850"/>
        <w:rPr>
          <w:rFonts w:cs="Arial"/>
        </w:rPr>
      </w:pPr>
    </w:p>
    <w:p w14:paraId="7D3172C3" w14:textId="77777777" w:rsidR="00036500" w:rsidRPr="000F7705" w:rsidRDefault="00036500" w:rsidP="009B45B9">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D8327F">
        <w:rPr>
          <w:rFonts w:cs="Arial"/>
        </w:rPr>
      </w:r>
      <w:r w:rsidR="00D8327F">
        <w:rPr>
          <w:rFonts w:cs="Arial"/>
        </w:rPr>
        <w:fldChar w:fldCharType="separate"/>
      </w:r>
      <w:r w:rsidRPr="000F7705">
        <w:rPr>
          <w:rFonts w:cs="Arial"/>
        </w:rPr>
        <w:fldChar w:fldCharType="end"/>
      </w:r>
      <w:r w:rsidRPr="000F7705">
        <w:rPr>
          <w:rFonts w:cs="Arial"/>
        </w:rPr>
        <w:tab/>
      </w:r>
      <w:proofErr w:type="gramStart"/>
      <w:r w:rsidRPr="000F7705">
        <w:rPr>
          <w:rFonts w:cs="Arial"/>
        </w:rPr>
        <w:t>donnent</w:t>
      </w:r>
      <w:proofErr w:type="gramEnd"/>
      <w:r w:rsidRPr="000F7705">
        <w:rPr>
          <w:rFonts w:cs="Arial"/>
        </w:rPr>
        <w:t xml:space="preserve"> mandat au mandataire, qui l’accepte, pour signer, en leur nom et pour leur compte, </w:t>
      </w:r>
      <w:r w:rsidR="004A7169" w:rsidRPr="000F7705">
        <w:rPr>
          <w:rFonts w:cs="Arial"/>
        </w:rPr>
        <w:t>les</w:t>
      </w:r>
      <w:r w:rsidRPr="000F7705">
        <w:rPr>
          <w:rFonts w:cs="Arial"/>
        </w:rPr>
        <w:t xml:space="preserve"> modifications ultérieures du marché </w:t>
      </w:r>
      <w:r w:rsidR="00064E6E" w:rsidRPr="000F7705">
        <w:rPr>
          <w:rFonts w:cs="Arial"/>
        </w:rPr>
        <w:t>public</w:t>
      </w:r>
      <w:r w:rsidRPr="000F7705">
        <w:rPr>
          <w:rFonts w:cs="Arial"/>
        </w:rPr>
        <w:t> ;</w:t>
      </w:r>
    </w:p>
    <w:p w14:paraId="6D0C8EE2" w14:textId="77777777" w:rsidR="00036500" w:rsidRPr="000F7705" w:rsidRDefault="00036500" w:rsidP="006C4338">
      <w:pPr>
        <w:tabs>
          <w:tab w:val="left" w:pos="851"/>
        </w:tabs>
        <w:rPr>
          <w:rFonts w:cs="Arial"/>
          <w:iCs/>
        </w:rPr>
      </w:pPr>
    </w:p>
    <w:p w14:paraId="15D2719C" w14:textId="77777777" w:rsidR="00036500" w:rsidRPr="000F7705" w:rsidRDefault="00844DAA" w:rsidP="00A40D97">
      <w:pPr>
        <w:tabs>
          <w:tab w:val="left" w:pos="851"/>
        </w:tabs>
        <w:ind w:left="1700" w:hanging="850"/>
        <w:rPr>
          <w:rFonts w:cs="Arial"/>
          <w:i/>
          <w:sz w:val="18"/>
          <w:szCs w:val="18"/>
        </w:rPr>
      </w:pPr>
      <w:r w:rsidRPr="000F7705">
        <w:rPr>
          <w:rFonts w:cs="Arial"/>
        </w:rPr>
        <w:tab/>
      </w:r>
      <w:r w:rsidR="00036500" w:rsidRPr="000F7705">
        <w:rPr>
          <w:rFonts w:cs="Arial"/>
        </w:rPr>
        <w:fldChar w:fldCharType="begin">
          <w:ffData>
            <w:name w:val=""/>
            <w:enabled/>
            <w:calcOnExit w:val="0"/>
            <w:checkBox>
              <w:size w:val="20"/>
              <w:default w:val="0"/>
            </w:checkBox>
          </w:ffData>
        </w:fldChar>
      </w:r>
      <w:r w:rsidR="00036500" w:rsidRPr="000F7705">
        <w:rPr>
          <w:rFonts w:cs="Arial"/>
        </w:rPr>
        <w:instrText xml:space="preserve"> FORMCHECKBOX </w:instrText>
      </w:r>
      <w:r w:rsidR="00D8327F">
        <w:rPr>
          <w:rFonts w:cs="Arial"/>
        </w:rPr>
      </w:r>
      <w:r w:rsidR="00D8327F">
        <w:rPr>
          <w:rFonts w:cs="Arial"/>
        </w:rPr>
        <w:fldChar w:fldCharType="separate"/>
      </w:r>
      <w:r w:rsidR="00036500" w:rsidRPr="000F7705">
        <w:rPr>
          <w:rFonts w:cs="Arial"/>
        </w:rPr>
        <w:fldChar w:fldCharType="end"/>
      </w:r>
      <w:r w:rsidR="00036500" w:rsidRPr="000F7705">
        <w:rPr>
          <w:rFonts w:cs="Arial"/>
          <w:i/>
          <w:iCs/>
        </w:rPr>
        <w:t xml:space="preserve"> </w:t>
      </w:r>
      <w:r w:rsidR="00036500" w:rsidRPr="000F7705">
        <w:rPr>
          <w:rFonts w:cs="Arial"/>
        </w:rPr>
        <w:tab/>
      </w:r>
      <w:proofErr w:type="gramStart"/>
      <w:r w:rsidR="00036500" w:rsidRPr="000F7705">
        <w:rPr>
          <w:rFonts w:cs="Arial"/>
        </w:rPr>
        <w:t>donnent</w:t>
      </w:r>
      <w:proofErr w:type="gramEnd"/>
      <w:r w:rsidR="00036500" w:rsidRPr="000F7705">
        <w:rPr>
          <w:rFonts w:cs="Arial"/>
        </w:rPr>
        <w:t xml:space="preserve"> mandat au mandataire dans les conditions définies ci-dessous</w:t>
      </w:r>
      <w:r w:rsidRPr="000F7705">
        <w:rPr>
          <w:rFonts w:cs="Arial"/>
        </w:rPr>
        <w:t> :</w:t>
      </w:r>
    </w:p>
    <w:p w14:paraId="455D2ABD" w14:textId="77777777" w:rsidR="00036500" w:rsidRPr="000F7705" w:rsidRDefault="00844DAA" w:rsidP="00A40D97">
      <w:pPr>
        <w:tabs>
          <w:tab w:val="left" w:pos="851"/>
        </w:tabs>
        <w:ind w:left="1275" w:hanging="850"/>
        <w:rPr>
          <w:rFonts w:cs="Arial"/>
        </w:rPr>
      </w:pPr>
      <w:r w:rsidRPr="000F7705">
        <w:rPr>
          <w:rFonts w:cs="Arial"/>
          <w:i/>
          <w:sz w:val="18"/>
          <w:szCs w:val="18"/>
        </w:rPr>
        <w:tab/>
      </w:r>
      <w:r w:rsidRPr="000F7705">
        <w:rPr>
          <w:rFonts w:cs="Arial"/>
          <w:i/>
          <w:sz w:val="18"/>
          <w:szCs w:val="18"/>
        </w:rPr>
        <w:tab/>
      </w:r>
      <w:r w:rsidRPr="000F7705">
        <w:rPr>
          <w:rFonts w:cs="Arial"/>
          <w:i/>
          <w:sz w:val="18"/>
          <w:szCs w:val="18"/>
        </w:rPr>
        <w:tab/>
      </w:r>
      <w:r w:rsidR="00036500" w:rsidRPr="000F7705">
        <w:rPr>
          <w:rFonts w:cs="Arial"/>
          <w:i/>
          <w:sz w:val="18"/>
          <w:szCs w:val="18"/>
        </w:rPr>
        <w:t>(Donner des précisions sur l’étendue du mandat.)</w:t>
      </w:r>
    </w:p>
    <w:p w14:paraId="223D6FED" w14:textId="77777777" w:rsidR="009B1CD0" w:rsidRPr="000F7705" w:rsidRDefault="009B1CD0" w:rsidP="005846FB">
      <w:pPr>
        <w:tabs>
          <w:tab w:val="left" w:pos="851"/>
        </w:tabs>
        <w:rPr>
          <w:rFonts w:cs="Arial"/>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27F838BB" w14:textId="77777777" w:rsidTr="00A94547">
        <w:trPr>
          <w:trHeight w:val="690"/>
        </w:trPr>
        <w:tc>
          <w:tcPr>
            <w:tcW w:w="4644" w:type="dxa"/>
            <w:shd w:val="clear" w:color="auto" w:fill="auto"/>
            <w:vAlign w:val="center"/>
          </w:tcPr>
          <w:p w14:paraId="29FB93B7"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335EAB4C"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51DE57F4"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59E10135"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288C5628" w14:textId="77777777" w:rsidTr="00A94547">
        <w:trPr>
          <w:trHeight w:val="1021"/>
        </w:trPr>
        <w:tc>
          <w:tcPr>
            <w:tcW w:w="4644" w:type="dxa"/>
            <w:shd w:val="clear" w:color="auto" w:fill="D9E2F3"/>
          </w:tcPr>
          <w:p w14:paraId="78A515AD" w14:textId="77777777" w:rsidR="00332B12" w:rsidRPr="000F7705" w:rsidRDefault="00332B12" w:rsidP="00B054DA">
            <w:pPr>
              <w:tabs>
                <w:tab w:val="left" w:pos="851"/>
              </w:tabs>
              <w:snapToGrid w:val="0"/>
              <w:rPr>
                <w:rFonts w:cs="Arial"/>
                <w:b/>
                <w:bCs/>
              </w:rPr>
            </w:pPr>
          </w:p>
        </w:tc>
        <w:tc>
          <w:tcPr>
            <w:tcW w:w="2694" w:type="dxa"/>
            <w:shd w:val="clear" w:color="auto" w:fill="D9E2F3"/>
          </w:tcPr>
          <w:p w14:paraId="703D9371"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54E5129" w14:textId="77777777" w:rsidR="00332B12" w:rsidRPr="000F7705" w:rsidRDefault="00332B12" w:rsidP="00B054DA">
            <w:pPr>
              <w:tabs>
                <w:tab w:val="left" w:pos="851"/>
              </w:tabs>
              <w:snapToGrid w:val="0"/>
              <w:rPr>
                <w:rFonts w:cs="Arial"/>
                <w:b/>
                <w:bCs/>
              </w:rPr>
            </w:pPr>
          </w:p>
        </w:tc>
      </w:tr>
      <w:tr w:rsidR="00332B12" w:rsidRPr="000F7705" w14:paraId="3ADE9CE9" w14:textId="77777777" w:rsidTr="00A94547">
        <w:trPr>
          <w:trHeight w:val="1021"/>
        </w:trPr>
        <w:tc>
          <w:tcPr>
            <w:tcW w:w="4644" w:type="dxa"/>
            <w:shd w:val="clear" w:color="auto" w:fill="auto"/>
          </w:tcPr>
          <w:p w14:paraId="2AD20237" w14:textId="77777777" w:rsidR="00332B12" w:rsidRPr="000F7705" w:rsidRDefault="00332B12" w:rsidP="00B054DA">
            <w:pPr>
              <w:tabs>
                <w:tab w:val="left" w:pos="851"/>
              </w:tabs>
              <w:snapToGrid w:val="0"/>
              <w:rPr>
                <w:rFonts w:cs="Arial"/>
                <w:b/>
                <w:bCs/>
              </w:rPr>
            </w:pPr>
          </w:p>
        </w:tc>
        <w:tc>
          <w:tcPr>
            <w:tcW w:w="2694" w:type="dxa"/>
            <w:shd w:val="clear" w:color="auto" w:fill="auto"/>
          </w:tcPr>
          <w:p w14:paraId="55ABCEF9" w14:textId="77777777" w:rsidR="00332B12" w:rsidRPr="000F7705" w:rsidRDefault="00332B12" w:rsidP="00B054DA">
            <w:pPr>
              <w:tabs>
                <w:tab w:val="left" w:pos="851"/>
              </w:tabs>
              <w:snapToGrid w:val="0"/>
              <w:rPr>
                <w:rFonts w:cs="Arial"/>
                <w:b/>
                <w:bCs/>
              </w:rPr>
            </w:pPr>
          </w:p>
        </w:tc>
        <w:tc>
          <w:tcPr>
            <w:tcW w:w="3056" w:type="dxa"/>
            <w:shd w:val="clear" w:color="auto" w:fill="auto"/>
          </w:tcPr>
          <w:p w14:paraId="3B2FFBE0" w14:textId="77777777" w:rsidR="00332B12" w:rsidRPr="000F7705" w:rsidRDefault="00332B12" w:rsidP="00B054DA">
            <w:pPr>
              <w:tabs>
                <w:tab w:val="left" w:pos="851"/>
              </w:tabs>
              <w:snapToGrid w:val="0"/>
              <w:rPr>
                <w:rFonts w:cs="Arial"/>
                <w:b/>
                <w:bCs/>
              </w:rPr>
            </w:pPr>
          </w:p>
        </w:tc>
      </w:tr>
      <w:tr w:rsidR="00332B12" w:rsidRPr="000F7705" w14:paraId="391A9FE2" w14:textId="77777777" w:rsidTr="00A94547">
        <w:trPr>
          <w:trHeight w:val="1021"/>
        </w:trPr>
        <w:tc>
          <w:tcPr>
            <w:tcW w:w="4644" w:type="dxa"/>
            <w:shd w:val="clear" w:color="auto" w:fill="D9E2F3"/>
          </w:tcPr>
          <w:p w14:paraId="09367D00" w14:textId="77777777" w:rsidR="00332B12" w:rsidRPr="000F7705" w:rsidRDefault="00332B12" w:rsidP="00B054DA">
            <w:pPr>
              <w:tabs>
                <w:tab w:val="left" w:pos="851"/>
              </w:tabs>
              <w:snapToGrid w:val="0"/>
              <w:rPr>
                <w:rFonts w:cs="Arial"/>
                <w:b/>
                <w:bCs/>
              </w:rPr>
            </w:pPr>
          </w:p>
        </w:tc>
        <w:tc>
          <w:tcPr>
            <w:tcW w:w="2694" w:type="dxa"/>
            <w:shd w:val="clear" w:color="auto" w:fill="D9E2F3"/>
          </w:tcPr>
          <w:p w14:paraId="0A662120"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B117DFA" w14:textId="77777777" w:rsidR="00332B12" w:rsidRPr="000F7705" w:rsidRDefault="00332B12" w:rsidP="00B054DA">
            <w:pPr>
              <w:tabs>
                <w:tab w:val="left" w:pos="851"/>
              </w:tabs>
              <w:snapToGrid w:val="0"/>
              <w:rPr>
                <w:rFonts w:cs="Arial"/>
                <w:b/>
                <w:bCs/>
              </w:rPr>
            </w:pPr>
          </w:p>
        </w:tc>
      </w:tr>
    </w:tbl>
    <w:p w14:paraId="0A5ACD2E" w14:textId="0BA10983" w:rsidR="00E938DD" w:rsidRPr="000F609C" w:rsidRDefault="00332B12" w:rsidP="000413BD">
      <w:pPr>
        <w:tabs>
          <w:tab w:val="left" w:pos="851"/>
        </w:tabs>
        <w:rPr>
          <w:rFonts w:cs="Arial"/>
          <w:i/>
          <w:sz w:val="18"/>
          <w:szCs w:val="18"/>
        </w:rPr>
      </w:pPr>
      <w:r w:rsidRPr="000F7705">
        <w:rPr>
          <w:rFonts w:cs="Arial"/>
          <w:i/>
          <w:sz w:val="18"/>
          <w:szCs w:val="18"/>
        </w:rPr>
        <w:t>(*) Le signataire doit avoir le pouvoir d’engager la personne qu’il représente.</w:t>
      </w:r>
    </w:p>
    <w:p w14:paraId="784F5032" w14:textId="650F00DD" w:rsidR="00BF2071" w:rsidRPr="000F609C" w:rsidRDefault="00BC1668" w:rsidP="000F609C">
      <w:pPr>
        <w:pStyle w:val="Titre1"/>
      </w:pPr>
      <w:r w:rsidRPr="000F7705">
        <w:t>Signature de l’Acheteur</w:t>
      </w:r>
    </w:p>
    <w:p w14:paraId="795779BC" w14:textId="2D001C6D" w:rsidR="00064E6E" w:rsidRPr="000F7705" w:rsidRDefault="00685727" w:rsidP="00E938DD">
      <w:pPr>
        <w:tabs>
          <w:tab w:val="left" w:pos="851"/>
        </w:tabs>
        <w:rPr>
          <w:rFonts w:cs="Arial"/>
        </w:rPr>
      </w:pPr>
      <w:r w:rsidRPr="000F7705">
        <w:rPr>
          <w:rFonts w:cs="Arial"/>
        </w:rPr>
        <w:t>Est acceptée la présente offre pour valoir Marché.</w:t>
      </w:r>
    </w:p>
    <w:p w14:paraId="2BE60AA6" w14:textId="77777777" w:rsidR="00B312CC" w:rsidRPr="000F7705" w:rsidRDefault="00B312CC" w:rsidP="00B312CC">
      <w:pPr>
        <w:tabs>
          <w:tab w:val="left" w:pos="5245"/>
          <w:tab w:val="left" w:pos="7371"/>
          <w:tab w:val="left" w:pos="7655"/>
        </w:tabs>
        <w:rPr>
          <w:rFonts w:cs="Arial"/>
        </w:rPr>
      </w:pPr>
      <w:r w:rsidRPr="000F7705">
        <w:rPr>
          <w:rFonts w:cs="Arial"/>
        </w:rPr>
        <w:tab/>
        <w:t>A Toulouse, le …………………</w:t>
      </w:r>
    </w:p>
    <w:p w14:paraId="126EF0C8" w14:textId="77777777" w:rsidR="00685727" w:rsidRPr="000F7705" w:rsidRDefault="00685727" w:rsidP="00B312CC">
      <w:pPr>
        <w:rPr>
          <w:rFonts w:cs="Arial"/>
        </w:rPr>
      </w:pPr>
    </w:p>
    <w:p w14:paraId="4517E473" w14:textId="5A53C28E" w:rsidR="00685727" w:rsidRPr="000F7705" w:rsidRDefault="00B312CC" w:rsidP="00E938DD">
      <w:pPr>
        <w:ind w:firstLine="5245"/>
        <w:jc w:val="center"/>
        <w:rPr>
          <w:rFonts w:cs="Arial"/>
          <w:b/>
          <w:bCs/>
        </w:rPr>
      </w:pPr>
      <w:r w:rsidRPr="000F7705">
        <w:rPr>
          <w:rFonts w:cs="Arial"/>
          <w:b/>
          <w:bCs/>
        </w:rPr>
        <w:t>Le Directeur Général d</w:t>
      </w:r>
      <w:r w:rsidR="00020080">
        <w:rPr>
          <w:rFonts w:cs="Arial"/>
          <w:b/>
          <w:bCs/>
        </w:rPr>
        <w:t xml:space="preserve">e </w:t>
      </w:r>
      <w:proofErr w:type="spellStart"/>
      <w:r w:rsidR="00020080">
        <w:rPr>
          <w:rFonts w:cs="Arial"/>
          <w:b/>
          <w:bCs/>
        </w:rPr>
        <w:t>Numih</w:t>
      </w:r>
      <w:proofErr w:type="spellEnd"/>
      <w:r w:rsidR="00020080">
        <w:rPr>
          <w:rFonts w:cs="Arial"/>
          <w:b/>
          <w:bCs/>
        </w:rPr>
        <w:t xml:space="preserve"> France</w:t>
      </w:r>
      <w:r w:rsidR="00685727" w:rsidRPr="000F7705">
        <w:rPr>
          <w:rFonts w:cs="Arial"/>
          <w:b/>
          <w:bCs/>
        </w:rPr>
        <w:t>,</w:t>
      </w:r>
    </w:p>
    <w:p w14:paraId="40A3E7AB" w14:textId="77777777" w:rsidR="007203B3" w:rsidRPr="000F7705" w:rsidRDefault="00350D4B" w:rsidP="00064E6E">
      <w:pPr>
        <w:ind w:firstLine="5245"/>
        <w:jc w:val="center"/>
        <w:rPr>
          <w:rFonts w:cs="Arial"/>
          <w:b/>
          <w:bCs/>
        </w:rPr>
      </w:pPr>
      <w:r w:rsidRPr="000F7705">
        <w:rPr>
          <w:rFonts w:cs="Arial"/>
          <w:b/>
          <w:bCs/>
        </w:rPr>
        <w:t>Mostafa LASSIK</w:t>
      </w:r>
    </w:p>
    <w:sectPr w:rsidR="007203B3" w:rsidRPr="000F770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2E29B" w14:textId="77777777" w:rsidR="00AE1A9C" w:rsidRDefault="00AE1A9C">
      <w:r>
        <w:separator/>
      </w:r>
    </w:p>
  </w:endnote>
  <w:endnote w:type="continuationSeparator" w:id="0">
    <w:p w14:paraId="4086409B" w14:textId="77777777" w:rsidR="00AE1A9C" w:rsidRDefault="00AE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Variable Display">
    <w:panose1 w:val="00000000000000000000"/>
    <w:charset w:val="00"/>
    <w:family w:val="auto"/>
    <w:pitch w:val="variable"/>
    <w:sig w:usb0="A00002FF" w:usb1="0000000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1BCF74B" w14:textId="77777777" w:rsidTr="00DC7616">
      <w:trPr>
        <w:tblHeader/>
      </w:trPr>
      <w:tc>
        <w:tcPr>
          <w:tcW w:w="2906" w:type="dxa"/>
          <w:shd w:val="clear" w:color="auto" w:fill="002060"/>
        </w:tcPr>
        <w:p w14:paraId="53F2A809" w14:textId="77777777" w:rsidR="009B1CD0" w:rsidRDefault="009B1CD0" w:rsidP="009B45B9">
          <w:pPr>
            <w:ind w:right="-638"/>
            <w:rPr>
              <w:rFonts w:cs="Arial"/>
              <w:b/>
              <w:i/>
            </w:rPr>
          </w:pPr>
          <w:r>
            <w:rPr>
              <w:rFonts w:cs="Arial"/>
              <w:b/>
            </w:rPr>
            <w:t>Acte</w:t>
          </w:r>
          <w:r w:rsidR="00E47798">
            <w:rPr>
              <w:rFonts w:cs="Arial"/>
              <w:b/>
            </w:rPr>
            <w:t xml:space="preserve"> </w:t>
          </w:r>
          <w:r>
            <w:rPr>
              <w:rFonts w:cs="Arial"/>
              <w:b/>
            </w:rPr>
            <w:t>d’engagement</w:t>
          </w:r>
        </w:p>
      </w:tc>
      <w:tc>
        <w:tcPr>
          <w:tcW w:w="5528" w:type="dxa"/>
          <w:shd w:val="clear" w:color="auto" w:fill="002060"/>
        </w:tcPr>
        <w:p w14:paraId="1F2545FA" w14:textId="20163350" w:rsidR="009B1CD0" w:rsidRDefault="00FE34F1" w:rsidP="006B7EF3">
          <w:pPr>
            <w:jc w:val="center"/>
            <w:rPr>
              <w:rFonts w:cs="Arial"/>
              <w:b/>
            </w:rPr>
          </w:pPr>
          <w:r w:rsidRPr="00B32741">
            <w:rPr>
              <w:rFonts w:cs="Arial"/>
              <w:b/>
              <w:i/>
            </w:rPr>
            <w:t>Marché n°</w:t>
          </w:r>
          <w:r w:rsidR="00A66CE5" w:rsidRPr="00B32741">
            <w:t xml:space="preserve"> </w:t>
          </w:r>
          <w:r w:rsidR="00B32741" w:rsidRPr="00B32741">
            <w:rPr>
              <w:rFonts w:cs="Arial"/>
              <w:b/>
              <w:i/>
            </w:rPr>
            <w:t>2025-0011-0</w:t>
          </w:r>
          <w:r w:rsidR="006142AE">
            <w:rPr>
              <w:rFonts w:cs="Arial"/>
              <w:b/>
              <w:i/>
            </w:rPr>
            <w:t>1</w:t>
          </w:r>
          <w:r w:rsidR="00B32741" w:rsidRPr="00B32741">
            <w:rPr>
              <w:rFonts w:cs="Arial"/>
              <w:b/>
              <w:i/>
            </w:rPr>
            <w:t>-00-MPF</w:t>
          </w:r>
        </w:p>
      </w:tc>
      <w:tc>
        <w:tcPr>
          <w:tcW w:w="896" w:type="dxa"/>
          <w:shd w:val="clear" w:color="auto" w:fill="002060"/>
        </w:tcPr>
        <w:p w14:paraId="73FA4017" w14:textId="77777777" w:rsidR="009B1CD0" w:rsidRDefault="009B1CD0">
          <w:pPr>
            <w:tabs>
              <w:tab w:val="center" w:pos="1366"/>
              <w:tab w:val="right" w:pos="2733"/>
            </w:tabs>
          </w:pPr>
          <w:r>
            <w:rPr>
              <w:rFonts w:cs="Arial"/>
              <w:b/>
            </w:rPr>
            <w:t xml:space="preserve">Page : </w:t>
          </w:r>
        </w:p>
      </w:tc>
      <w:tc>
        <w:tcPr>
          <w:tcW w:w="567" w:type="dxa"/>
          <w:shd w:val="clear" w:color="auto" w:fill="002060"/>
        </w:tcPr>
        <w:p w14:paraId="62799C01" w14:textId="77777777" w:rsidR="009B1CD0" w:rsidRDefault="009B1CD0">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c>
        <w:tcPr>
          <w:tcW w:w="165" w:type="dxa"/>
          <w:shd w:val="clear" w:color="auto" w:fill="002060"/>
        </w:tcPr>
        <w:p w14:paraId="6E62B0B2" w14:textId="77777777" w:rsidR="009B1CD0" w:rsidRDefault="009B1CD0">
          <w:pPr>
            <w:jc w:val="center"/>
          </w:pPr>
          <w:r>
            <w:rPr>
              <w:rFonts w:cs="Arial"/>
              <w:b/>
            </w:rPr>
            <w:t>/</w:t>
          </w:r>
        </w:p>
      </w:tc>
      <w:tc>
        <w:tcPr>
          <w:tcW w:w="544" w:type="dxa"/>
          <w:shd w:val="clear" w:color="auto" w:fill="002060"/>
        </w:tcPr>
        <w:p w14:paraId="5B2190CD"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r>
  </w:tbl>
  <w:p w14:paraId="3967C48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676E" w14:textId="77777777" w:rsidR="00AE1A9C" w:rsidRDefault="00AE1A9C">
      <w:r>
        <w:separator/>
      </w:r>
    </w:p>
  </w:footnote>
  <w:footnote w:type="continuationSeparator" w:id="0">
    <w:p w14:paraId="475E167D" w14:textId="77777777" w:rsidR="00AE1A9C" w:rsidRDefault="00AE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16295B" w:rsidRPr="00D226CE" w14:paraId="63B3EFF3" w14:textId="77777777" w:rsidTr="00326192">
      <w:trPr>
        <w:trHeight w:val="557"/>
        <w:jc w:val="center"/>
      </w:trPr>
      <w:tc>
        <w:tcPr>
          <w:tcW w:w="3355" w:type="dxa"/>
          <w:vAlign w:val="center"/>
          <w:hideMark/>
        </w:tcPr>
        <w:p w14:paraId="087CA0B5" w14:textId="77777777" w:rsidR="0016295B" w:rsidRPr="00F14CEB" w:rsidRDefault="0016295B" w:rsidP="0016295B">
          <w:pPr>
            <w:tabs>
              <w:tab w:val="center" w:pos="4536"/>
              <w:tab w:val="right" w:pos="9072"/>
            </w:tabs>
            <w:jc w:val="center"/>
            <w:rPr>
              <w:rFonts w:eastAsia="Calibri"/>
            </w:rPr>
          </w:pPr>
          <w:r>
            <w:rPr>
              <w:rFonts w:ascii="TT Norms Regular" w:hAnsi="TT Norms Regular"/>
              <w:b/>
              <w:bCs/>
              <w:noProof/>
              <w:color w:val="1F4E79"/>
            </w:rPr>
            <w:drawing>
              <wp:inline distT="0" distB="0" distL="0" distR="0" wp14:anchorId="09091D90" wp14:editId="3DBFE073">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302DF6D4" w14:textId="2EDE825F" w:rsidR="0016295B" w:rsidRPr="00E008C8" w:rsidRDefault="0016295B" w:rsidP="0016295B">
          <w:pPr>
            <w:tabs>
              <w:tab w:val="center" w:pos="4536"/>
              <w:tab w:val="right" w:pos="9072"/>
            </w:tabs>
            <w:jc w:val="center"/>
            <w:rPr>
              <w:rFonts w:ascii="TT Norms Medium" w:eastAsia="Calibri" w:hAnsi="TT Norms Medium"/>
              <w:color w:val="232A55"/>
              <w:szCs w:val="18"/>
            </w:rPr>
          </w:pPr>
          <w:r>
            <w:rPr>
              <w:rFonts w:ascii="TT Norms Medium" w:eastAsia="Calibri" w:hAnsi="TT Norms Medium"/>
              <w:color w:val="232A55"/>
              <w:szCs w:val="18"/>
            </w:rPr>
            <w:t>ACTE D’ENGAGEMENT</w:t>
          </w:r>
        </w:p>
      </w:tc>
      <w:tc>
        <w:tcPr>
          <w:tcW w:w="3355" w:type="dxa"/>
          <w:vAlign w:val="center"/>
          <w:hideMark/>
        </w:tcPr>
        <w:p w14:paraId="1C10A005" w14:textId="1C8DFDAE" w:rsidR="0016295B" w:rsidRDefault="00B32741" w:rsidP="0016295B">
          <w:pPr>
            <w:tabs>
              <w:tab w:val="center" w:pos="4536"/>
              <w:tab w:val="right" w:pos="9072"/>
            </w:tabs>
            <w:jc w:val="right"/>
            <w:rPr>
              <w:rFonts w:ascii="TT Norms Medium" w:eastAsia="Calibri" w:hAnsi="TT Norms Medium" w:cs="Arial"/>
              <w:b/>
              <w:color w:val="232A55"/>
              <w:szCs w:val="18"/>
            </w:rPr>
          </w:pPr>
          <w:r w:rsidRPr="00B32741">
            <w:rPr>
              <w:rFonts w:ascii="TT Norms Medium" w:eastAsia="Calibri" w:hAnsi="TT Norms Medium" w:cs="Arial"/>
              <w:b/>
              <w:color w:val="232A55"/>
              <w:szCs w:val="18"/>
            </w:rPr>
            <w:t xml:space="preserve">Marché d’assurances santé pour les besoins de </w:t>
          </w:r>
          <w:proofErr w:type="spellStart"/>
          <w:r w:rsidRPr="00B32741">
            <w:rPr>
              <w:rFonts w:ascii="TT Norms Medium" w:eastAsia="Calibri" w:hAnsi="TT Norms Medium" w:cs="Arial"/>
              <w:b/>
              <w:color w:val="232A55"/>
              <w:szCs w:val="18"/>
            </w:rPr>
            <w:t>Numih</w:t>
          </w:r>
          <w:proofErr w:type="spellEnd"/>
          <w:r w:rsidRPr="00B32741">
            <w:rPr>
              <w:rFonts w:ascii="TT Norms Medium" w:eastAsia="Calibri" w:hAnsi="TT Norms Medium" w:cs="Arial"/>
              <w:b/>
              <w:color w:val="232A55"/>
              <w:szCs w:val="18"/>
            </w:rPr>
            <w:t xml:space="preserve"> </w:t>
          </w:r>
          <w:r>
            <w:rPr>
              <w:rFonts w:ascii="TT Norms Medium" w:eastAsia="Calibri" w:hAnsi="TT Norms Medium" w:cs="Arial"/>
              <w:b/>
              <w:color w:val="232A55"/>
              <w:szCs w:val="18"/>
            </w:rPr>
            <w:t>France</w:t>
          </w:r>
        </w:p>
        <w:p w14:paraId="6E62E9E5" w14:textId="61BE956E" w:rsidR="00B32741" w:rsidRPr="00D226CE" w:rsidRDefault="00B32741" w:rsidP="0016295B">
          <w:pPr>
            <w:tabs>
              <w:tab w:val="center" w:pos="4536"/>
              <w:tab w:val="right" w:pos="9072"/>
            </w:tabs>
            <w:jc w:val="right"/>
            <w:rPr>
              <w:rFonts w:ascii="TT Norms Regular" w:eastAsia="Calibri" w:hAnsi="TT Norms Regular"/>
              <w:i/>
              <w:color w:val="28398A"/>
            </w:rPr>
          </w:pPr>
          <w:r>
            <w:rPr>
              <w:rFonts w:ascii="TT Norms Medium" w:eastAsia="Calibri" w:hAnsi="TT Norms Medium" w:cs="Arial"/>
              <w:b/>
              <w:color w:val="232A55"/>
              <w:szCs w:val="18"/>
            </w:rPr>
            <w:t>Lot 1 - Mutuelle</w:t>
          </w:r>
        </w:p>
      </w:tc>
    </w:tr>
  </w:tbl>
  <w:p w14:paraId="131868F0" w14:textId="77777777" w:rsidR="009E1F55" w:rsidRDefault="009E1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82CD33C"/>
    <w:lvl w:ilvl="0">
      <w:start w:val="1"/>
      <w:numFmt w:val="decimal"/>
      <w:lvlText w:val="%1."/>
      <w:lvlJc w:val="left"/>
      <w:pPr>
        <w:ind w:left="360" w:hanging="360"/>
      </w:p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2332D6"/>
    <w:multiLevelType w:val="hybridMultilevel"/>
    <w:tmpl w:val="CC5A1C42"/>
    <w:lvl w:ilvl="0" w:tplc="5F26BB3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05BB7BE1"/>
    <w:multiLevelType w:val="hybridMultilevel"/>
    <w:tmpl w:val="CA3ABDC0"/>
    <w:lvl w:ilvl="0" w:tplc="02D4C00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68671C"/>
    <w:multiLevelType w:val="hybridMultilevel"/>
    <w:tmpl w:val="E4C4E46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A7D14B8"/>
    <w:multiLevelType w:val="hybridMultilevel"/>
    <w:tmpl w:val="F08CF33C"/>
    <w:lvl w:ilvl="0" w:tplc="CD48D868">
      <w:start w:val="5"/>
      <w:numFmt w:val="bullet"/>
      <w:lvlText w:val="-"/>
      <w:lvlJc w:val="left"/>
      <w:pPr>
        <w:ind w:left="1080" w:hanging="360"/>
      </w:pPr>
      <w:rPr>
        <w:rFonts w:ascii="Century Gothic" w:eastAsia="Times New Roman" w:hAnsi="Century Gothic"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BBF549F"/>
    <w:multiLevelType w:val="hybridMultilevel"/>
    <w:tmpl w:val="9D8A5302"/>
    <w:lvl w:ilvl="0" w:tplc="0FB846F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586AFE"/>
    <w:multiLevelType w:val="hybridMultilevel"/>
    <w:tmpl w:val="01543EBE"/>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2792A90"/>
    <w:multiLevelType w:val="hybridMultilevel"/>
    <w:tmpl w:val="5BD6ACEA"/>
    <w:lvl w:ilvl="0" w:tplc="78246D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95701E"/>
    <w:multiLevelType w:val="hybridMultilevel"/>
    <w:tmpl w:val="1060B5D2"/>
    <w:lvl w:ilvl="0" w:tplc="CCA0D540">
      <w:numFmt w:val="bullet"/>
      <w:lvlText w:val=""/>
      <w:lvlJc w:val="left"/>
      <w:pPr>
        <w:ind w:left="720" w:hanging="360"/>
      </w:pPr>
      <w:rPr>
        <w:rFonts w:ascii="Wingdings" w:hAnsi="Wingdings" w:cs="Wingdings" w:hint="default"/>
        <w:b/>
        <w:i w:val="0"/>
        <w:color w:val="126AB3" w:themeColor="accent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0D6FA2"/>
    <w:multiLevelType w:val="hybridMultilevel"/>
    <w:tmpl w:val="C46608AC"/>
    <w:lvl w:ilvl="0" w:tplc="CCA0D540">
      <w:numFmt w:val="bullet"/>
      <w:lvlText w:val=""/>
      <w:lvlJc w:val="left"/>
      <w:pPr>
        <w:ind w:left="1080" w:hanging="360"/>
      </w:pPr>
      <w:rPr>
        <w:rFonts w:ascii="Wingdings" w:hAnsi="Wingdings" w:cs="Wingdings" w:hint="default"/>
        <w:b/>
        <w:i w:val="0"/>
        <w:color w:val="126AB3" w:themeColor="accent3"/>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A2C028B"/>
    <w:multiLevelType w:val="hybridMultilevel"/>
    <w:tmpl w:val="9AAC377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CE2E83"/>
    <w:multiLevelType w:val="hybridMultilevel"/>
    <w:tmpl w:val="A4F4D048"/>
    <w:lvl w:ilvl="0" w:tplc="CD48D868">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3920420D"/>
    <w:multiLevelType w:val="hybridMultilevel"/>
    <w:tmpl w:val="9A485B26"/>
    <w:lvl w:ilvl="0" w:tplc="CCA0D540">
      <w:numFmt w:val="bullet"/>
      <w:lvlText w:val=""/>
      <w:lvlJc w:val="left"/>
      <w:pPr>
        <w:ind w:left="360" w:hanging="360"/>
      </w:pPr>
      <w:rPr>
        <w:rFonts w:ascii="Wingdings" w:hAnsi="Wingdings" w:cs="Wingdings" w:hint="default"/>
        <w:b/>
        <w:i w:val="0"/>
        <w:color w:val="126AB3" w:themeColor="accent3"/>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98033A1"/>
    <w:multiLevelType w:val="multilevel"/>
    <w:tmpl w:val="C1A42DBA"/>
    <w:lvl w:ilvl="0">
      <w:start w:val="1"/>
      <w:numFmt w:val="bullet"/>
      <w:lvlText w:val=""/>
      <w:lvlJc w:val="left"/>
      <w:pPr>
        <w:tabs>
          <w:tab w:val="num" w:pos="718"/>
        </w:tabs>
        <w:ind w:left="718" w:hanging="360"/>
      </w:pPr>
      <w:rPr>
        <w:rFonts w:ascii="Symbol" w:hAnsi="Symbol" w:hint="default"/>
        <w:sz w:val="20"/>
      </w:rPr>
    </w:lvl>
    <w:lvl w:ilvl="1" w:tentative="1">
      <w:start w:val="1"/>
      <w:numFmt w:val="bullet"/>
      <w:lvlText w:val="o"/>
      <w:lvlJc w:val="left"/>
      <w:pPr>
        <w:tabs>
          <w:tab w:val="num" w:pos="1438"/>
        </w:tabs>
        <w:ind w:left="1438" w:hanging="360"/>
      </w:pPr>
      <w:rPr>
        <w:rFonts w:ascii="Courier New" w:hAnsi="Courier New" w:hint="default"/>
        <w:sz w:val="20"/>
      </w:rPr>
    </w:lvl>
    <w:lvl w:ilvl="2" w:tentative="1">
      <w:start w:val="1"/>
      <w:numFmt w:val="bullet"/>
      <w:lvlText w:val=""/>
      <w:lvlJc w:val="left"/>
      <w:pPr>
        <w:tabs>
          <w:tab w:val="num" w:pos="2158"/>
        </w:tabs>
        <w:ind w:left="2158" w:hanging="360"/>
      </w:pPr>
      <w:rPr>
        <w:rFonts w:ascii="Wingdings" w:hAnsi="Wingdings" w:hint="default"/>
        <w:sz w:val="20"/>
      </w:rPr>
    </w:lvl>
    <w:lvl w:ilvl="3" w:tentative="1">
      <w:start w:val="1"/>
      <w:numFmt w:val="bullet"/>
      <w:lvlText w:val=""/>
      <w:lvlJc w:val="left"/>
      <w:pPr>
        <w:tabs>
          <w:tab w:val="num" w:pos="2878"/>
        </w:tabs>
        <w:ind w:left="2878" w:hanging="360"/>
      </w:pPr>
      <w:rPr>
        <w:rFonts w:ascii="Wingdings" w:hAnsi="Wingdings" w:hint="default"/>
        <w:sz w:val="20"/>
      </w:rPr>
    </w:lvl>
    <w:lvl w:ilvl="4" w:tentative="1">
      <w:start w:val="1"/>
      <w:numFmt w:val="bullet"/>
      <w:lvlText w:val=""/>
      <w:lvlJc w:val="left"/>
      <w:pPr>
        <w:tabs>
          <w:tab w:val="num" w:pos="3598"/>
        </w:tabs>
        <w:ind w:left="3598" w:hanging="360"/>
      </w:pPr>
      <w:rPr>
        <w:rFonts w:ascii="Wingdings" w:hAnsi="Wingdings" w:hint="default"/>
        <w:sz w:val="20"/>
      </w:rPr>
    </w:lvl>
    <w:lvl w:ilvl="5" w:tentative="1">
      <w:start w:val="1"/>
      <w:numFmt w:val="bullet"/>
      <w:lvlText w:val=""/>
      <w:lvlJc w:val="left"/>
      <w:pPr>
        <w:tabs>
          <w:tab w:val="num" w:pos="4318"/>
        </w:tabs>
        <w:ind w:left="4318" w:hanging="360"/>
      </w:pPr>
      <w:rPr>
        <w:rFonts w:ascii="Wingdings" w:hAnsi="Wingdings" w:hint="default"/>
        <w:sz w:val="20"/>
      </w:rPr>
    </w:lvl>
    <w:lvl w:ilvl="6" w:tentative="1">
      <w:start w:val="1"/>
      <w:numFmt w:val="bullet"/>
      <w:lvlText w:val=""/>
      <w:lvlJc w:val="left"/>
      <w:pPr>
        <w:tabs>
          <w:tab w:val="num" w:pos="5038"/>
        </w:tabs>
        <w:ind w:left="5038" w:hanging="360"/>
      </w:pPr>
      <w:rPr>
        <w:rFonts w:ascii="Wingdings" w:hAnsi="Wingdings" w:hint="default"/>
        <w:sz w:val="20"/>
      </w:rPr>
    </w:lvl>
    <w:lvl w:ilvl="7" w:tentative="1">
      <w:start w:val="1"/>
      <w:numFmt w:val="bullet"/>
      <w:lvlText w:val=""/>
      <w:lvlJc w:val="left"/>
      <w:pPr>
        <w:tabs>
          <w:tab w:val="num" w:pos="5758"/>
        </w:tabs>
        <w:ind w:left="5758" w:hanging="360"/>
      </w:pPr>
      <w:rPr>
        <w:rFonts w:ascii="Wingdings" w:hAnsi="Wingdings" w:hint="default"/>
        <w:sz w:val="20"/>
      </w:rPr>
    </w:lvl>
    <w:lvl w:ilvl="8" w:tentative="1">
      <w:start w:val="1"/>
      <w:numFmt w:val="bullet"/>
      <w:lvlText w:val=""/>
      <w:lvlJc w:val="left"/>
      <w:pPr>
        <w:tabs>
          <w:tab w:val="num" w:pos="6478"/>
        </w:tabs>
        <w:ind w:left="6478" w:hanging="360"/>
      </w:pPr>
      <w:rPr>
        <w:rFonts w:ascii="Wingdings" w:hAnsi="Wingdings" w:hint="default"/>
        <w:sz w:val="20"/>
      </w:rPr>
    </w:lvl>
  </w:abstractNum>
  <w:abstractNum w:abstractNumId="17" w15:restartNumberingAfterBreak="0">
    <w:nsid w:val="3C8F71CD"/>
    <w:multiLevelType w:val="hybridMultilevel"/>
    <w:tmpl w:val="1E16A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C10898"/>
    <w:multiLevelType w:val="hybridMultilevel"/>
    <w:tmpl w:val="D3C4AA8A"/>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2E74CCC"/>
    <w:multiLevelType w:val="hybridMultilevel"/>
    <w:tmpl w:val="0A72F77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453B4D"/>
    <w:multiLevelType w:val="hybridMultilevel"/>
    <w:tmpl w:val="B07C2B94"/>
    <w:lvl w:ilvl="0" w:tplc="2A2ADD1C">
      <w:numFmt w:val="bullet"/>
      <w:lvlText w:val=""/>
      <w:lvlJc w:val="left"/>
      <w:pPr>
        <w:ind w:left="720" w:hanging="360"/>
      </w:pPr>
      <w:rPr>
        <w:rFonts w:ascii="Wingdings" w:hAnsi="Wingdings" w:cs="Wingdings" w:hint="default"/>
        <w:b/>
        <w:i w:val="0"/>
        <w:color w:val="232A55" w:themeColor="text1"/>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516627"/>
    <w:multiLevelType w:val="multilevel"/>
    <w:tmpl w:val="FDBE246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2" w15:restartNumberingAfterBreak="0">
    <w:nsid w:val="483A166E"/>
    <w:multiLevelType w:val="hybridMultilevel"/>
    <w:tmpl w:val="730027A0"/>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4BEA2131"/>
    <w:multiLevelType w:val="hybridMultilevel"/>
    <w:tmpl w:val="FB78B2CC"/>
    <w:lvl w:ilvl="0" w:tplc="EC946DAC">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351C69"/>
    <w:multiLevelType w:val="hybridMultilevel"/>
    <w:tmpl w:val="B9CAED7E"/>
    <w:lvl w:ilvl="0" w:tplc="DAB8780A">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2E5F6E"/>
    <w:multiLevelType w:val="multilevel"/>
    <w:tmpl w:val="855ECC14"/>
    <w:lvl w:ilvl="0">
      <w:start w:val="1"/>
      <w:numFmt w:val="decimal"/>
      <w:lvlText w:val="%1.1"/>
      <w:lvlJc w:val="left"/>
      <w:pPr>
        <w:ind w:left="360" w:hanging="360"/>
      </w:pPr>
      <w:rPr>
        <w:rFonts w:hint="default"/>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3D0B7D"/>
    <w:multiLevelType w:val="hybridMultilevel"/>
    <w:tmpl w:val="B9CC5C2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C751E7"/>
    <w:multiLevelType w:val="hybridMultilevel"/>
    <w:tmpl w:val="4F30626E"/>
    <w:lvl w:ilvl="0" w:tplc="7DFC9CA2">
      <w:start w:val="1"/>
      <w:numFmt w:val="bullet"/>
      <w:lvlText w:val="▀"/>
      <w:lvlJc w:val="left"/>
      <w:pPr>
        <w:ind w:left="360" w:hanging="360"/>
      </w:pPr>
      <w:rPr>
        <w:rFonts w:ascii="Segoe UI Variable Display" w:hAnsi="Segoe UI Variable Display" w:hint="default"/>
        <w:color w:val="66C8C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6454A07"/>
    <w:multiLevelType w:val="hybridMultilevel"/>
    <w:tmpl w:val="F70E92C0"/>
    <w:lvl w:ilvl="0" w:tplc="F04C3D36">
      <w:start w:val="1"/>
      <w:numFmt w:val="decimal"/>
      <w:lvlText w:val="Article %1. "/>
      <w:lvlJc w:val="left"/>
      <w:pPr>
        <w:ind w:left="780" w:hanging="360"/>
      </w:pPr>
      <w:rPr>
        <w:rFonts w:hint="default"/>
        <w:b/>
        <w:i w:val="0"/>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29" w15:restartNumberingAfterBreak="0">
    <w:nsid w:val="60E85C9C"/>
    <w:multiLevelType w:val="hybridMultilevel"/>
    <w:tmpl w:val="3FFE7F60"/>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55302F"/>
    <w:multiLevelType w:val="multilevel"/>
    <w:tmpl w:val="5DBC50F8"/>
    <w:lvl w:ilvl="0">
      <w:start w:val="1"/>
      <w:numFmt w:val="decimal"/>
      <w:lvlText w:val="%1."/>
      <w:lvlJc w:val="left"/>
      <w:pPr>
        <w:ind w:left="362" w:hanging="360"/>
      </w:p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3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265570"/>
    <w:multiLevelType w:val="hybridMultilevel"/>
    <w:tmpl w:val="E40C64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DF17AD"/>
    <w:multiLevelType w:val="multilevel"/>
    <w:tmpl w:val="A7B0928C"/>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4" w15:restartNumberingAfterBreak="0">
    <w:nsid w:val="782271F4"/>
    <w:multiLevelType w:val="hybridMultilevel"/>
    <w:tmpl w:val="C57835B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7267A0"/>
    <w:multiLevelType w:val="multilevel"/>
    <w:tmpl w:val="8E302C4C"/>
    <w:lvl w:ilvl="0">
      <w:start w:val="1"/>
      <w:numFmt w:val="decimal"/>
      <w:lvlText w:val="%1."/>
      <w:lvlJc w:val="left"/>
      <w:pPr>
        <w:ind w:left="360" w:hanging="360"/>
      </w:pPr>
      <w:rPr>
        <w:b/>
        <w:bCs/>
        <w:i w:val="0"/>
        <w:iCs/>
        <w:sz w:val="20"/>
        <w:szCs w:val="20"/>
      </w:rPr>
    </w:lvl>
    <w:lvl w:ilvl="1">
      <w:start w:val="1"/>
      <w:numFmt w:val="decimal"/>
      <w:pStyle w:val="AnnexeTitre2"/>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D66718"/>
    <w:multiLevelType w:val="hybridMultilevel"/>
    <w:tmpl w:val="8FF29FD0"/>
    <w:lvl w:ilvl="0" w:tplc="F04C3D36">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1"/>
  </w:num>
  <w:num w:numId="5">
    <w:abstractNumId w:val="17"/>
  </w:num>
  <w:num w:numId="6">
    <w:abstractNumId w:val="21"/>
  </w:num>
  <w:num w:numId="7">
    <w:abstractNumId w:val="27"/>
  </w:num>
  <w:num w:numId="8">
    <w:abstractNumId w:val="12"/>
  </w:num>
  <w:num w:numId="9">
    <w:abstractNumId w:val="26"/>
  </w:num>
  <w:num w:numId="10">
    <w:abstractNumId w:val="8"/>
  </w:num>
  <w:num w:numId="11">
    <w:abstractNumId w:val="14"/>
  </w:num>
  <w:num w:numId="12">
    <w:abstractNumId w:val="19"/>
  </w:num>
  <w:num w:numId="13">
    <w:abstractNumId w:val="34"/>
  </w:num>
  <w:num w:numId="14">
    <w:abstractNumId w:val="29"/>
  </w:num>
  <w:num w:numId="15">
    <w:abstractNumId w:val="15"/>
  </w:num>
  <w:num w:numId="16">
    <w:abstractNumId w:val="18"/>
  </w:num>
  <w:num w:numId="17">
    <w:abstractNumId w:val="28"/>
  </w:num>
  <w:num w:numId="18">
    <w:abstractNumId w:val="23"/>
  </w:num>
  <w:num w:numId="19">
    <w:abstractNumId w:val="30"/>
  </w:num>
  <w:num w:numId="20">
    <w:abstractNumId w:val="33"/>
  </w:num>
  <w:num w:numId="21">
    <w:abstractNumId w:val="35"/>
  </w:num>
  <w:num w:numId="22">
    <w:abstractNumId w:val="36"/>
  </w:num>
  <w:num w:numId="23">
    <w:abstractNumId w:val="7"/>
  </w:num>
  <w:num w:numId="24">
    <w:abstractNumId w:val="9"/>
  </w:num>
  <w:num w:numId="25">
    <w:abstractNumId w:val="25"/>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0"/>
  </w:num>
  <w:num w:numId="38">
    <w:abstractNumId w:val="16"/>
  </w:num>
  <w:num w:numId="39">
    <w:abstractNumId w:val="13"/>
  </w:num>
  <w:num w:numId="40">
    <w:abstractNumId w:val="6"/>
  </w:num>
  <w:num w:numId="41">
    <w:abstractNumId w:val="11"/>
  </w:num>
  <w:num w:numId="42">
    <w:abstractNumId w:val="10"/>
  </w:num>
  <w:num w:numId="43">
    <w:abstractNumId w:val="3"/>
  </w:num>
  <w:num w:numId="44">
    <w:abstractNumId w:val="22"/>
  </w:num>
  <w:num w:numId="45">
    <w:abstractNumId w:val="32"/>
  </w:num>
  <w:num w:numId="46">
    <w:abstractNumId w:val="24"/>
  </w:num>
  <w:num w:numId="47">
    <w:abstractNumId w:val="5"/>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2D0"/>
    <w:rsid w:val="00020080"/>
    <w:rsid w:val="00036500"/>
    <w:rsid w:val="00036FD7"/>
    <w:rsid w:val="000413BD"/>
    <w:rsid w:val="00050F27"/>
    <w:rsid w:val="00064E6E"/>
    <w:rsid w:val="000668C2"/>
    <w:rsid w:val="0007058C"/>
    <w:rsid w:val="00077904"/>
    <w:rsid w:val="000A2E05"/>
    <w:rsid w:val="000B06FF"/>
    <w:rsid w:val="000B5E83"/>
    <w:rsid w:val="000B76E7"/>
    <w:rsid w:val="000C4B91"/>
    <w:rsid w:val="000E0020"/>
    <w:rsid w:val="000E718C"/>
    <w:rsid w:val="000F2602"/>
    <w:rsid w:val="000F609C"/>
    <w:rsid w:val="000F7705"/>
    <w:rsid w:val="0010480A"/>
    <w:rsid w:val="00120672"/>
    <w:rsid w:val="00124D6D"/>
    <w:rsid w:val="00160143"/>
    <w:rsid w:val="0016295B"/>
    <w:rsid w:val="001643FD"/>
    <w:rsid w:val="00166B56"/>
    <w:rsid w:val="00180D60"/>
    <w:rsid w:val="00185F8A"/>
    <w:rsid w:val="001A4B02"/>
    <w:rsid w:val="001C40C0"/>
    <w:rsid w:val="001C733C"/>
    <w:rsid w:val="001D5392"/>
    <w:rsid w:val="001E1960"/>
    <w:rsid w:val="00207EF2"/>
    <w:rsid w:val="0021527A"/>
    <w:rsid w:val="0021797C"/>
    <w:rsid w:val="00222F57"/>
    <w:rsid w:val="00223D55"/>
    <w:rsid w:val="00225A1A"/>
    <w:rsid w:val="00241A45"/>
    <w:rsid w:val="0024432D"/>
    <w:rsid w:val="00251AA0"/>
    <w:rsid w:val="00275473"/>
    <w:rsid w:val="002904AF"/>
    <w:rsid w:val="00292A58"/>
    <w:rsid w:val="0029784C"/>
    <w:rsid w:val="002A0DD0"/>
    <w:rsid w:val="002A6A39"/>
    <w:rsid w:val="002C2CA3"/>
    <w:rsid w:val="002C4B3E"/>
    <w:rsid w:val="002C79D6"/>
    <w:rsid w:val="002D67B1"/>
    <w:rsid w:val="002D7EB1"/>
    <w:rsid w:val="002E6206"/>
    <w:rsid w:val="002F6926"/>
    <w:rsid w:val="00326192"/>
    <w:rsid w:val="00332B12"/>
    <w:rsid w:val="00341661"/>
    <w:rsid w:val="003504C1"/>
    <w:rsid w:val="00350D4B"/>
    <w:rsid w:val="00354C04"/>
    <w:rsid w:val="00380797"/>
    <w:rsid w:val="00385E76"/>
    <w:rsid w:val="00394F66"/>
    <w:rsid w:val="0039758E"/>
    <w:rsid w:val="003A69D3"/>
    <w:rsid w:val="003C196C"/>
    <w:rsid w:val="003C23AC"/>
    <w:rsid w:val="003C4201"/>
    <w:rsid w:val="003F264D"/>
    <w:rsid w:val="003F60C5"/>
    <w:rsid w:val="004146F4"/>
    <w:rsid w:val="0042532E"/>
    <w:rsid w:val="0043706E"/>
    <w:rsid w:val="00441CF7"/>
    <w:rsid w:val="0044597F"/>
    <w:rsid w:val="00494F34"/>
    <w:rsid w:val="004A1EC9"/>
    <w:rsid w:val="004A7169"/>
    <w:rsid w:val="004B6A93"/>
    <w:rsid w:val="004D60E4"/>
    <w:rsid w:val="004E6638"/>
    <w:rsid w:val="004E75A6"/>
    <w:rsid w:val="0050366F"/>
    <w:rsid w:val="005060B5"/>
    <w:rsid w:val="00514DAF"/>
    <w:rsid w:val="005259D9"/>
    <w:rsid w:val="0052661E"/>
    <w:rsid w:val="00532EC7"/>
    <w:rsid w:val="00541CA3"/>
    <w:rsid w:val="005546A9"/>
    <w:rsid w:val="005846FB"/>
    <w:rsid w:val="005945B6"/>
    <w:rsid w:val="005A02E2"/>
    <w:rsid w:val="005A4A3B"/>
    <w:rsid w:val="005A4CB5"/>
    <w:rsid w:val="005B5F38"/>
    <w:rsid w:val="0061068C"/>
    <w:rsid w:val="006142AE"/>
    <w:rsid w:val="00621997"/>
    <w:rsid w:val="00623EFB"/>
    <w:rsid w:val="0064560F"/>
    <w:rsid w:val="00660727"/>
    <w:rsid w:val="00681F5B"/>
    <w:rsid w:val="00685727"/>
    <w:rsid w:val="00690EC5"/>
    <w:rsid w:val="006A200B"/>
    <w:rsid w:val="006B7EF3"/>
    <w:rsid w:val="006C4338"/>
    <w:rsid w:val="006F3DF9"/>
    <w:rsid w:val="006F52B6"/>
    <w:rsid w:val="007060E5"/>
    <w:rsid w:val="00710FD6"/>
    <w:rsid w:val="007122AA"/>
    <w:rsid w:val="00712DD5"/>
    <w:rsid w:val="007203B3"/>
    <w:rsid w:val="0072612E"/>
    <w:rsid w:val="00757151"/>
    <w:rsid w:val="007753EE"/>
    <w:rsid w:val="007909E0"/>
    <w:rsid w:val="00791C7A"/>
    <w:rsid w:val="0079785C"/>
    <w:rsid w:val="007D343A"/>
    <w:rsid w:val="007D7A65"/>
    <w:rsid w:val="007F68A6"/>
    <w:rsid w:val="0080456A"/>
    <w:rsid w:val="00810A50"/>
    <w:rsid w:val="00816AD8"/>
    <w:rsid w:val="008306D5"/>
    <w:rsid w:val="0083205E"/>
    <w:rsid w:val="00844DAA"/>
    <w:rsid w:val="008545D2"/>
    <w:rsid w:val="00873EEB"/>
    <w:rsid w:val="00894862"/>
    <w:rsid w:val="008C753D"/>
    <w:rsid w:val="008D5C4E"/>
    <w:rsid w:val="008F05DA"/>
    <w:rsid w:val="008F1E3B"/>
    <w:rsid w:val="00916D3F"/>
    <w:rsid w:val="0092168E"/>
    <w:rsid w:val="00924D46"/>
    <w:rsid w:val="00934503"/>
    <w:rsid w:val="00951102"/>
    <w:rsid w:val="00983FF3"/>
    <w:rsid w:val="0099180C"/>
    <w:rsid w:val="00993AEB"/>
    <w:rsid w:val="009956A3"/>
    <w:rsid w:val="009B1CD0"/>
    <w:rsid w:val="009B45B9"/>
    <w:rsid w:val="009D7697"/>
    <w:rsid w:val="009E1F55"/>
    <w:rsid w:val="009F5A44"/>
    <w:rsid w:val="00A0496D"/>
    <w:rsid w:val="00A40D97"/>
    <w:rsid w:val="00A66CE5"/>
    <w:rsid w:val="00A92602"/>
    <w:rsid w:val="00A93AD3"/>
    <w:rsid w:val="00A94547"/>
    <w:rsid w:val="00AA0616"/>
    <w:rsid w:val="00AA60C9"/>
    <w:rsid w:val="00AB4BA7"/>
    <w:rsid w:val="00AC554D"/>
    <w:rsid w:val="00AD1418"/>
    <w:rsid w:val="00AE1A9C"/>
    <w:rsid w:val="00AE60C9"/>
    <w:rsid w:val="00AE7831"/>
    <w:rsid w:val="00B00292"/>
    <w:rsid w:val="00B054DA"/>
    <w:rsid w:val="00B10AA6"/>
    <w:rsid w:val="00B229C7"/>
    <w:rsid w:val="00B312CC"/>
    <w:rsid w:val="00B326B0"/>
    <w:rsid w:val="00B32741"/>
    <w:rsid w:val="00B32E1D"/>
    <w:rsid w:val="00B56660"/>
    <w:rsid w:val="00B73E8C"/>
    <w:rsid w:val="00B83D33"/>
    <w:rsid w:val="00B87564"/>
    <w:rsid w:val="00BA40CD"/>
    <w:rsid w:val="00BA44E5"/>
    <w:rsid w:val="00BB1B04"/>
    <w:rsid w:val="00BC1668"/>
    <w:rsid w:val="00BE6078"/>
    <w:rsid w:val="00BF2071"/>
    <w:rsid w:val="00C27BF7"/>
    <w:rsid w:val="00C52116"/>
    <w:rsid w:val="00C730F5"/>
    <w:rsid w:val="00C775BE"/>
    <w:rsid w:val="00C83D77"/>
    <w:rsid w:val="00C91060"/>
    <w:rsid w:val="00C911FE"/>
    <w:rsid w:val="00CA478A"/>
    <w:rsid w:val="00CA6219"/>
    <w:rsid w:val="00CB1C56"/>
    <w:rsid w:val="00CD185D"/>
    <w:rsid w:val="00CD46CC"/>
    <w:rsid w:val="00CE2C73"/>
    <w:rsid w:val="00CF2407"/>
    <w:rsid w:val="00D141DA"/>
    <w:rsid w:val="00D46BC7"/>
    <w:rsid w:val="00D56909"/>
    <w:rsid w:val="00D71736"/>
    <w:rsid w:val="00D8327F"/>
    <w:rsid w:val="00D834DB"/>
    <w:rsid w:val="00DB419D"/>
    <w:rsid w:val="00DC7616"/>
    <w:rsid w:val="00DD3BDC"/>
    <w:rsid w:val="00DE1329"/>
    <w:rsid w:val="00E15EDA"/>
    <w:rsid w:val="00E17E98"/>
    <w:rsid w:val="00E23A84"/>
    <w:rsid w:val="00E2610A"/>
    <w:rsid w:val="00E47798"/>
    <w:rsid w:val="00E5295D"/>
    <w:rsid w:val="00E60708"/>
    <w:rsid w:val="00E612E0"/>
    <w:rsid w:val="00E62046"/>
    <w:rsid w:val="00E74DA3"/>
    <w:rsid w:val="00E938DD"/>
    <w:rsid w:val="00E96D83"/>
    <w:rsid w:val="00EA234C"/>
    <w:rsid w:val="00EC1FD6"/>
    <w:rsid w:val="00EE6073"/>
    <w:rsid w:val="00EF4307"/>
    <w:rsid w:val="00F02FC3"/>
    <w:rsid w:val="00F055E3"/>
    <w:rsid w:val="00F36A60"/>
    <w:rsid w:val="00F41025"/>
    <w:rsid w:val="00F439CE"/>
    <w:rsid w:val="00F47D6E"/>
    <w:rsid w:val="00F67F8A"/>
    <w:rsid w:val="00F73060"/>
    <w:rsid w:val="00F90CA7"/>
    <w:rsid w:val="00FE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71A566DE"/>
  <w15:chartTrackingRefBased/>
  <w15:docId w15:val="{EE4E0ED6-1180-430E-B4CB-7F02B79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80C"/>
    <w:pPr>
      <w:jc w:val="both"/>
    </w:pPr>
    <w:rPr>
      <w:rFonts w:ascii="Arial" w:hAnsi="Arial"/>
    </w:rPr>
  </w:style>
  <w:style w:type="paragraph" w:styleId="Titre1">
    <w:name w:val="heading 1"/>
    <w:basedOn w:val="Sous-titre"/>
    <w:next w:val="Normal"/>
    <w:link w:val="Titre1Car"/>
    <w:autoRedefine/>
    <w:qFormat/>
    <w:rsid w:val="000F7705"/>
    <w:pPr>
      <w:keepNext/>
      <w:numPr>
        <w:numId w:val="36"/>
      </w:numPr>
      <w:shd w:val="clear" w:color="auto" w:fill="253164" w:themeFill="text2"/>
      <w:spacing w:before="240" w:after="120"/>
      <w:outlineLvl w:val="0"/>
    </w:pPr>
    <w:rPr>
      <w:color w:val="FFFFFF"/>
      <w:sz w:val="24"/>
      <w:szCs w:val="18"/>
    </w:rPr>
  </w:style>
  <w:style w:type="paragraph" w:styleId="Titre2">
    <w:name w:val="heading 2"/>
    <w:basedOn w:val="Sous-titre"/>
    <w:next w:val="Normal"/>
    <w:link w:val="Titre2Car"/>
    <w:autoRedefine/>
    <w:qFormat/>
    <w:rsid w:val="0016295B"/>
    <w:pPr>
      <w:keepNext/>
      <w:numPr>
        <w:ilvl w:val="1"/>
        <w:numId w:val="36"/>
      </w:numPr>
      <w:spacing w:before="120"/>
      <w:outlineLvl w:val="1"/>
    </w:pPr>
    <w:rPr>
      <w:bCs/>
      <w:iCs/>
      <w:sz w:val="28"/>
      <w:szCs w:val="28"/>
    </w:rPr>
  </w:style>
  <w:style w:type="paragraph" w:styleId="Titre3">
    <w:name w:val="heading 3"/>
    <w:basedOn w:val="Sous-titre"/>
    <w:next w:val="Normal"/>
    <w:link w:val="Titre3Car"/>
    <w:autoRedefine/>
    <w:qFormat/>
    <w:rsid w:val="0016295B"/>
    <w:pPr>
      <w:keepNext/>
      <w:numPr>
        <w:ilvl w:val="2"/>
        <w:numId w:val="36"/>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16295B"/>
    <w:pPr>
      <w:keepNext/>
      <w:numPr>
        <w:ilvl w:val="3"/>
        <w:numId w:val="36"/>
      </w:numPr>
      <w:spacing w:before="120"/>
      <w:outlineLvl w:val="3"/>
    </w:pPr>
    <w:rPr>
      <w:b w:val="0"/>
      <w:bCs/>
      <w:color w:val="000000"/>
      <w:sz w:val="24"/>
      <w:szCs w:val="28"/>
    </w:rPr>
  </w:style>
  <w:style w:type="paragraph" w:styleId="Titre5">
    <w:name w:val="heading 5"/>
    <w:basedOn w:val="Normal"/>
    <w:next w:val="Normal"/>
    <w:link w:val="Titre5Car"/>
    <w:autoRedefine/>
    <w:qFormat/>
    <w:rsid w:val="0016295B"/>
    <w:pPr>
      <w:numPr>
        <w:ilvl w:val="4"/>
        <w:numId w:val="36"/>
      </w:numPr>
      <w:spacing w:after="60"/>
      <w:outlineLvl w:val="4"/>
    </w:pPr>
    <w:rPr>
      <w:bCs/>
      <w:iCs/>
      <w:sz w:val="24"/>
      <w:szCs w:val="26"/>
    </w:rPr>
  </w:style>
  <w:style w:type="paragraph" w:styleId="Titre6">
    <w:name w:val="heading 6"/>
    <w:basedOn w:val="Normal"/>
    <w:next w:val="Corpsdetexte"/>
    <w:link w:val="Titre6Car"/>
    <w:qFormat/>
    <w:rsid w:val="0016295B"/>
    <w:pPr>
      <w:numPr>
        <w:ilvl w:val="5"/>
        <w:numId w:val="36"/>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16295B"/>
    <w:pPr>
      <w:numPr>
        <w:ilvl w:val="6"/>
        <w:numId w:val="36"/>
      </w:numPr>
      <w:spacing w:before="240" w:after="60"/>
      <w:outlineLvl w:val="6"/>
    </w:pPr>
    <w:rPr>
      <w:rFonts w:ascii="Arial Narrow" w:hAnsi="Arial Narrow"/>
    </w:rPr>
  </w:style>
  <w:style w:type="paragraph" w:styleId="Titre8">
    <w:name w:val="heading 8"/>
    <w:basedOn w:val="Normal"/>
    <w:next w:val="Corpsdetexte"/>
    <w:link w:val="Titre8Car"/>
    <w:qFormat/>
    <w:rsid w:val="0016295B"/>
    <w:pPr>
      <w:numPr>
        <w:ilvl w:val="7"/>
        <w:numId w:val="36"/>
      </w:numPr>
      <w:spacing w:before="240" w:after="60"/>
      <w:outlineLvl w:val="7"/>
    </w:pPr>
    <w:rPr>
      <w:rFonts w:ascii="Arial Narrow" w:hAnsi="Arial Narrow"/>
      <w:iCs/>
    </w:rPr>
  </w:style>
  <w:style w:type="paragraph" w:styleId="Titre9">
    <w:name w:val="heading 9"/>
    <w:basedOn w:val="Normal"/>
    <w:next w:val="Corpsdetexte"/>
    <w:link w:val="Titre9Car"/>
    <w:qFormat/>
    <w:rsid w:val="0016295B"/>
    <w:pPr>
      <w:numPr>
        <w:ilvl w:val="8"/>
        <w:numId w:val="36"/>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rsid w:val="0016295B"/>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sid w:val="0016295B"/>
    <w:rPr>
      <w:rFonts w:ascii="TT Norms Regular" w:hAnsi="TT Norms Regular"/>
      <w:sz w:val="20"/>
    </w:rPr>
  </w:style>
  <w:style w:type="character" w:customStyle="1" w:styleId="Marquedecommentaire1">
    <w:name w:val="Marque de commentaire1"/>
    <w:rPr>
      <w:rFonts w:cs="Times New Roman"/>
      <w:sz w:val="16"/>
    </w:rPr>
  </w:style>
  <w:style w:type="character" w:styleId="Lienhypertexte">
    <w:name w:val="Hyperlink"/>
    <w:uiPriority w:val="99"/>
    <w:rsid w:val="0016295B"/>
    <w:rPr>
      <w:rFonts w:ascii="Arial" w:hAnsi="Arial"/>
      <w:color w:val="0000FF"/>
      <w:u w:val="single"/>
    </w:rPr>
  </w:style>
  <w:style w:type="character" w:styleId="lev">
    <w:name w:val="Strong"/>
    <w:basedOn w:val="Policepardfaut"/>
    <w:qFormat/>
    <w:rsid w:val="0016295B"/>
    <w:rPr>
      <w:rFonts w:ascii="Arial" w:hAnsi="Arial"/>
      <w:b/>
      <w:bCs/>
      <w:i w:val="0"/>
      <w:iCs/>
      <w:color w:val="DF182C" w:themeColor="accent1"/>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sid w:val="0016295B"/>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link w:val="CorpsdetexteCar"/>
    <w:rsid w:val="0016295B"/>
    <w:pPr>
      <w:tabs>
        <w:tab w:val="left" w:pos="1134"/>
      </w:tabs>
      <w:spacing w:after="120"/>
      <w:ind w:left="851"/>
    </w:pPr>
  </w:style>
  <w:style w:type="paragraph" w:styleId="Liste">
    <w:name w:val="List"/>
    <w:basedOn w:val="Corpsdetexte"/>
    <w:rPr>
      <w:rFonts w:cs="Mangal"/>
    </w:rPr>
  </w:style>
  <w:style w:type="paragraph" w:styleId="Lgende">
    <w:name w:val="caption"/>
    <w:basedOn w:val="Normal"/>
    <w:next w:val="Normal"/>
    <w:qFormat/>
    <w:rsid w:val="0016295B"/>
    <w:pPr>
      <w:spacing w:before="360" w:after="240"/>
    </w:pPr>
    <w:rPr>
      <w:b/>
      <w:b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rsid w:val="0016295B"/>
    <w:pPr>
      <w:tabs>
        <w:tab w:val="center" w:pos="4536"/>
        <w:tab w:val="right" w:pos="9072"/>
      </w:tabs>
    </w:pPr>
  </w:style>
  <w:style w:type="paragraph" w:styleId="Pieddepage">
    <w:name w:val="footer"/>
    <w:basedOn w:val="Normal"/>
    <w:link w:val="PieddepageCar"/>
    <w:rsid w:val="0016295B"/>
    <w:pPr>
      <w:tabs>
        <w:tab w:val="center" w:pos="4536"/>
        <w:tab w:val="right" w:pos="9072"/>
      </w:tabs>
    </w:pPr>
  </w:style>
  <w:style w:type="paragraph" w:styleId="Notedebasdepage">
    <w:name w:val="footnote text"/>
    <w:basedOn w:val="Normal"/>
    <w:link w:val="NotedebasdepageCar"/>
    <w:rsid w:val="0016295B"/>
    <w:pPr>
      <w:overflowPunct w:val="0"/>
      <w:autoSpaceDE w:val="0"/>
      <w:autoSpaceDN w:val="0"/>
      <w:adjustRightInd w:val="0"/>
      <w:jc w:val="left"/>
      <w:textAlignment w:val="baseline"/>
    </w:pPr>
    <w:rPr>
      <w:rFonts w:ascii="Times New Roman" w:hAnsi="Times New Roman"/>
    </w:rP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uiPriority w:val="99"/>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uiPriority w:val="99"/>
    <w:unhideWhenUsed/>
    <w:rsid w:val="0016295B"/>
    <w:pPr>
      <w:spacing w:before="100" w:beforeAutospacing="1" w:after="100" w:afterAutospacing="1"/>
      <w:jc w:val="left"/>
    </w:pPr>
    <w:rPr>
      <w:sz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locked/>
    <w:rsid w:val="0016295B"/>
    <w:rPr>
      <w:rFonts w:ascii="Arial" w:hAnsi="Arial"/>
    </w:rPr>
  </w:style>
  <w:style w:type="character" w:customStyle="1" w:styleId="Highlighted">
    <w:name w:val="Highlighted"/>
    <w:rsid w:val="00810A50"/>
    <w:rPr>
      <w:b/>
    </w:rPr>
  </w:style>
  <w:style w:type="paragraph" w:customStyle="1" w:styleId="AnnexeTitre2">
    <w:name w:val="Annexe Titre 2"/>
    <w:basedOn w:val="Titre2"/>
    <w:next w:val="Normal"/>
    <w:autoRedefine/>
    <w:qFormat/>
    <w:rsid w:val="000F7705"/>
    <w:pPr>
      <w:numPr>
        <w:numId w:val="21"/>
      </w:numPr>
    </w:pPr>
    <w:rPr>
      <w:b w:val="0"/>
      <w:sz w:val="24"/>
      <w:szCs w:val="24"/>
    </w:rPr>
  </w:style>
  <w:style w:type="table" w:styleId="Grilledutableau">
    <w:name w:val="Table Grid"/>
    <w:basedOn w:val="TableauNormal"/>
    <w:uiPriority w:val="99"/>
    <w:rsid w:val="0016295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p1,List Paragraph,exigence 4,article,Texte Gauche,Texte de colonne colorée,Bull - Bullet niveau 1,Niveau1,ARS Puces,texte de base,damien 3,Listes Puce,List Paragraph1,Bullet List,FooterText,numbered,Use Case List Paragraph"/>
    <w:basedOn w:val="Normal"/>
    <w:next w:val="Normal"/>
    <w:link w:val="ParagraphedelisteCar"/>
    <w:uiPriority w:val="34"/>
    <w:qFormat/>
    <w:rsid w:val="0016295B"/>
    <w:pPr>
      <w:ind w:left="720"/>
      <w:contextualSpacing/>
    </w:pPr>
  </w:style>
  <w:style w:type="character" w:customStyle="1" w:styleId="ui-provider">
    <w:name w:val="ui-provider"/>
    <w:basedOn w:val="Policepardfaut"/>
    <w:rsid w:val="00DE1329"/>
  </w:style>
  <w:style w:type="character" w:styleId="Accentuation">
    <w:name w:val="Emphasis"/>
    <w:basedOn w:val="Policepardfaut"/>
    <w:qFormat/>
    <w:rsid w:val="0016295B"/>
    <w:rPr>
      <w:rFonts w:ascii="TT Norms Regular" w:hAnsi="TT Norms Regular"/>
      <w:b/>
      <w:i w:val="0"/>
      <w:iCs/>
      <w:color w:val="87C4C7"/>
    </w:rPr>
  </w:style>
  <w:style w:type="character" w:styleId="Accentuationintense">
    <w:name w:val="Intense Emphasis"/>
    <w:basedOn w:val="Policepardfaut"/>
    <w:uiPriority w:val="21"/>
    <w:qFormat/>
    <w:rsid w:val="0016295B"/>
    <w:rPr>
      <w:rFonts w:ascii="Arial" w:hAnsi="Arial"/>
      <w:b/>
      <w:i w:val="0"/>
      <w:iCs/>
      <w:color w:val="87C4C7"/>
    </w:rPr>
  </w:style>
  <w:style w:type="character" w:styleId="Accentuationlgre">
    <w:name w:val="Subtle Emphasis"/>
    <w:basedOn w:val="Policepardfaut"/>
    <w:uiPriority w:val="19"/>
    <w:qFormat/>
    <w:rsid w:val="0016295B"/>
    <w:rPr>
      <w:rFonts w:ascii="Arial" w:hAnsi="Arial"/>
      <w:i w:val="0"/>
      <w:iCs/>
      <w:color w:val="DF182C" w:themeColor="accent1"/>
    </w:rPr>
  </w:style>
  <w:style w:type="paragraph" w:styleId="Sous-titre">
    <w:name w:val="Subtitle"/>
    <w:basedOn w:val="Normal"/>
    <w:link w:val="Sous-titreCar"/>
    <w:qFormat/>
    <w:rsid w:val="0016295B"/>
    <w:pPr>
      <w:spacing w:after="60"/>
      <w:jc w:val="left"/>
    </w:pPr>
    <w:rPr>
      <w:rFonts w:cs="Arial"/>
      <w:b/>
      <w:color w:val="126AB3" w:themeColor="accent3"/>
      <w:sz w:val="44"/>
    </w:rPr>
  </w:style>
  <w:style w:type="character" w:customStyle="1" w:styleId="Sous-titreCar">
    <w:name w:val="Sous-titre Car"/>
    <w:basedOn w:val="Policepardfaut"/>
    <w:link w:val="Sous-titre"/>
    <w:rsid w:val="0016295B"/>
    <w:rPr>
      <w:rFonts w:ascii="Arial" w:hAnsi="Arial" w:cs="Arial"/>
      <w:b/>
      <w:color w:val="126AB3" w:themeColor="accent3"/>
      <w:sz w:val="44"/>
    </w:rPr>
  </w:style>
  <w:style w:type="character" w:customStyle="1" w:styleId="Titre1Car">
    <w:name w:val="Titre 1 Car"/>
    <w:basedOn w:val="Policepardfaut"/>
    <w:link w:val="Titre1"/>
    <w:rsid w:val="000F7705"/>
    <w:rPr>
      <w:rFonts w:ascii="Arial" w:hAnsi="Arial" w:cs="Arial"/>
      <w:b/>
      <w:color w:val="FFFFFF"/>
      <w:sz w:val="24"/>
      <w:szCs w:val="18"/>
      <w:shd w:val="clear" w:color="auto" w:fill="253164" w:themeFill="text2"/>
    </w:rPr>
  </w:style>
  <w:style w:type="paragraph" w:customStyle="1" w:styleId="AnnexeTitre1">
    <w:name w:val="Annexe Titre 1"/>
    <w:basedOn w:val="Titre1"/>
    <w:next w:val="Normal"/>
    <w:autoRedefine/>
    <w:qFormat/>
    <w:rsid w:val="0016295B"/>
  </w:style>
  <w:style w:type="character" w:customStyle="1" w:styleId="Titre2Car">
    <w:name w:val="Titre 2 Car"/>
    <w:basedOn w:val="Policepardfaut"/>
    <w:link w:val="Titre2"/>
    <w:rsid w:val="0016295B"/>
    <w:rPr>
      <w:rFonts w:ascii="Arial" w:hAnsi="Arial" w:cs="Arial"/>
      <w:b/>
      <w:bCs/>
      <w:iCs/>
      <w:color w:val="126AB3" w:themeColor="accent3"/>
      <w:sz w:val="28"/>
      <w:szCs w:val="28"/>
    </w:rPr>
  </w:style>
  <w:style w:type="paragraph" w:styleId="Citation">
    <w:name w:val="Quote"/>
    <w:basedOn w:val="Normal"/>
    <w:next w:val="Normal"/>
    <w:link w:val="CitationCar"/>
    <w:autoRedefine/>
    <w:uiPriority w:val="29"/>
    <w:qFormat/>
    <w:rsid w:val="0016295B"/>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16295B"/>
    <w:rPr>
      <w:rFonts w:ascii="Arial" w:hAnsi="Arial"/>
      <w:i/>
      <w:iCs/>
      <w:color w:val="126AB3" w:themeColor="accent3"/>
    </w:rPr>
  </w:style>
  <w:style w:type="paragraph" w:styleId="Citationintense">
    <w:name w:val="Intense Quote"/>
    <w:basedOn w:val="Normal"/>
    <w:next w:val="Normal"/>
    <w:link w:val="CitationintenseCar"/>
    <w:uiPriority w:val="30"/>
    <w:qFormat/>
    <w:rsid w:val="0016295B"/>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16295B"/>
    <w:rPr>
      <w:rFonts w:ascii="Arial" w:hAnsi="Arial"/>
      <w:i/>
      <w:iCs/>
      <w:color w:val="126AB3" w:themeColor="accent3"/>
    </w:rPr>
  </w:style>
  <w:style w:type="paragraph" w:customStyle="1" w:styleId="Copiedcran">
    <w:name w:val="Copie d'écran"/>
    <w:basedOn w:val="Normal"/>
    <w:rsid w:val="0016295B"/>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character" w:customStyle="1" w:styleId="CorpsdetexteCar">
    <w:name w:val="Corps de texte Car"/>
    <w:basedOn w:val="Policepardfaut"/>
    <w:link w:val="Corpsdetexte"/>
    <w:rsid w:val="0016295B"/>
    <w:rPr>
      <w:rFonts w:ascii="Arial" w:hAnsi="Arial"/>
    </w:rPr>
  </w:style>
  <w:style w:type="paragraph" w:styleId="En-ttedetabledesmatires">
    <w:name w:val="TOC Heading"/>
    <w:basedOn w:val="Normal"/>
    <w:next w:val="Normal"/>
    <w:uiPriority w:val="39"/>
    <w:unhideWhenUsed/>
    <w:qFormat/>
    <w:rsid w:val="0016295B"/>
    <w:pPr>
      <w:jc w:val="right"/>
    </w:pPr>
    <w:rPr>
      <w:b/>
    </w:rPr>
  </w:style>
  <w:style w:type="paragraph" w:customStyle="1" w:styleId="TexteTableau">
    <w:name w:val="Texte Tableau"/>
    <w:basedOn w:val="Normal"/>
    <w:autoRedefine/>
    <w:qFormat/>
    <w:rsid w:val="0016295B"/>
    <w:pPr>
      <w:spacing w:before="60" w:after="60"/>
    </w:pPr>
    <w:rPr>
      <w:color w:val="253164" w:themeColor="text2"/>
    </w:rPr>
  </w:style>
  <w:style w:type="paragraph" w:customStyle="1" w:styleId="EntteTableau">
    <w:name w:val="Entête Tableau"/>
    <w:basedOn w:val="TexteTableau"/>
    <w:autoRedefine/>
    <w:qFormat/>
    <w:rsid w:val="0016295B"/>
    <w:pPr>
      <w:spacing w:before="80" w:after="80"/>
      <w:jc w:val="center"/>
    </w:pPr>
    <w:rPr>
      <w:b/>
    </w:rPr>
  </w:style>
  <w:style w:type="paragraph" w:customStyle="1" w:styleId="EntteTableauLarge">
    <w:name w:val="Entête Tableau Large"/>
    <w:basedOn w:val="EntteTableau"/>
    <w:rsid w:val="0016295B"/>
    <w:rPr>
      <w:bCs/>
    </w:rPr>
  </w:style>
  <w:style w:type="paragraph" w:styleId="Index1">
    <w:name w:val="index 1"/>
    <w:basedOn w:val="Normal"/>
    <w:next w:val="Normal"/>
    <w:autoRedefine/>
    <w:semiHidden/>
    <w:rsid w:val="0016295B"/>
    <w:pPr>
      <w:ind w:left="220" w:hanging="220"/>
      <w:jc w:val="left"/>
    </w:pPr>
    <w:rPr>
      <w:sz w:val="18"/>
      <w:szCs w:val="18"/>
    </w:rPr>
  </w:style>
  <w:style w:type="paragraph" w:styleId="Index2">
    <w:name w:val="index 2"/>
    <w:basedOn w:val="Normal"/>
    <w:next w:val="Normal"/>
    <w:autoRedefine/>
    <w:semiHidden/>
    <w:rsid w:val="0016295B"/>
    <w:pPr>
      <w:ind w:left="440" w:hanging="220"/>
      <w:jc w:val="left"/>
    </w:pPr>
    <w:rPr>
      <w:rFonts w:ascii="Times New Roman" w:hAnsi="Times New Roman"/>
      <w:sz w:val="18"/>
      <w:szCs w:val="18"/>
    </w:rPr>
  </w:style>
  <w:style w:type="paragraph" w:styleId="Index3">
    <w:name w:val="index 3"/>
    <w:basedOn w:val="Normal"/>
    <w:next w:val="Normal"/>
    <w:autoRedefine/>
    <w:semiHidden/>
    <w:rsid w:val="0016295B"/>
    <w:pPr>
      <w:ind w:left="660" w:hanging="220"/>
      <w:jc w:val="left"/>
    </w:pPr>
    <w:rPr>
      <w:rFonts w:ascii="Times New Roman" w:hAnsi="Times New Roman"/>
      <w:sz w:val="18"/>
      <w:szCs w:val="18"/>
    </w:rPr>
  </w:style>
  <w:style w:type="paragraph" w:styleId="Index4">
    <w:name w:val="index 4"/>
    <w:basedOn w:val="Normal"/>
    <w:next w:val="Normal"/>
    <w:autoRedefine/>
    <w:semiHidden/>
    <w:rsid w:val="0016295B"/>
    <w:pPr>
      <w:ind w:left="880" w:hanging="220"/>
      <w:jc w:val="left"/>
    </w:pPr>
    <w:rPr>
      <w:rFonts w:ascii="Times New Roman" w:hAnsi="Times New Roman"/>
      <w:sz w:val="18"/>
      <w:szCs w:val="18"/>
    </w:rPr>
  </w:style>
  <w:style w:type="paragraph" w:styleId="Index5">
    <w:name w:val="index 5"/>
    <w:basedOn w:val="Normal"/>
    <w:next w:val="Normal"/>
    <w:autoRedefine/>
    <w:semiHidden/>
    <w:rsid w:val="0016295B"/>
    <w:pPr>
      <w:ind w:left="1100" w:hanging="220"/>
      <w:jc w:val="left"/>
    </w:pPr>
    <w:rPr>
      <w:rFonts w:ascii="Times New Roman" w:hAnsi="Times New Roman"/>
      <w:sz w:val="18"/>
      <w:szCs w:val="18"/>
    </w:rPr>
  </w:style>
  <w:style w:type="paragraph" w:styleId="Index6">
    <w:name w:val="index 6"/>
    <w:basedOn w:val="Normal"/>
    <w:next w:val="Normal"/>
    <w:autoRedefine/>
    <w:semiHidden/>
    <w:rsid w:val="0016295B"/>
    <w:pPr>
      <w:ind w:left="1320" w:hanging="220"/>
      <w:jc w:val="left"/>
    </w:pPr>
    <w:rPr>
      <w:rFonts w:ascii="Times New Roman" w:hAnsi="Times New Roman"/>
      <w:sz w:val="18"/>
      <w:szCs w:val="18"/>
    </w:rPr>
  </w:style>
  <w:style w:type="paragraph" w:styleId="Index7">
    <w:name w:val="index 7"/>
    <w:basedOn w:val="Normal"/>
    <w:next w:val="Normal"/>
    <w:autoRedefine/>
    <w:semiHidden/>
    <w:rsid w:val="0016295B"/>
    <w:pPr>
      <w:ind w:left="1540" w:hanging="220"/>
      <w:jc w:val="left"/>
    </w:pPr>
    <w:rPr>
      <w:rFonts w:ascii="Times New Roman" w:hAnsi="Times New Roman"/>
      <w:sz w:val="18"/>
      <w:szCs w:val="18"/>
    </w:rPr>
  </w:style>
  <w:style w:type="paragraph" w:styleId="Index8">
    <w:name w:val="index 8"/>
    <w:basedOn w:val="Normal"/>
    <w:next w:val="Normal"/>
    <w:autoRedefine/>
    <w:semiHidden/>
    <w:rsid w:val="0016295B"/>
    <w:pPr>
      <w:ind w:left="1760" w:hanging="220"/>
      <w:jc w:val="left"/>
    </w:pPr>
    <w:rPr>
      <w:rFonts w:ascii="Times New Roman" w:hAnsi="Times New Roman"/>
      <w:sz w:val="18"/>
      <w:szCs w:val="18"/>
    </w:rPr>
  </w:style>
  <w:style w:type="paragraph" w:styleId="Index9">
    <w:name w:val="index 9"/>
    <w:basedOn w:val="Normal"/>
    <w:next w:val="Normal"/>
    <w:autoRedefine/>
    <w:semiHidden/>
    <w:rsid w:val="0016295B"/>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16295B"/>
    <w:rPr>
      <w:b/>
      <w:vanish/>
      <w:color w:val="2F5972"/>
    </w:rPr>
  </w:style>
  <w:style w:type="character" w:customStyle="1" w:styleId="Informationimportante">
    <w:name w:val="Information importante"/>
    <w:rsid w:val="0016295B"/>
    <w:rPr>
      <w:rFonts w:ascii="TT Norms Regular" w:hAnsi="TT Norms Regular"/>
      <w:b/>
      <w:bdr w:val="none" w:sz="0" w:space="0" w:color="auto"/>
      <w:shd w:val="clear" w:color="auto" w:fill="FFFF00"/>
    </w:rPr>
  </w:style>
  <w:style w:type="paragraph" w:customStyle="1" w:styleId="LettreGlossaire">
    <w:name w:val="Lettre Glossaire"/>
    <w:basedOn w:val="Sous-titre"/>
    <w:rsid w:val="0016295B"/>
    <w:pPr>
      <w:spacing w:before="240"/>
      <w:ind w:left="-57"/>
    </w:pPr>
    <w:rPr>
      <w:sz w:val="36"/>
    </w:rPr>
  </w:style>
  <w:style w:type="character" w:styleId="Lienhypertextesuivivisit">
    <w:name w:val="FollowedHyperlink"/>
    <w:qFormat/>
    <w:rsid w:val="0016295B"/>
    <w:rPr>
      <w:rFonts w:ascii="Arial" w:hAnsi="Arial"/>
      <w:color w:val="DF182C" w:themeColor="accent1"/>
      <w:u w:val="single"/>
    </w:rPr>
  </w:style>
  <w:style w:type="paragraph" w:customStyle="1" w:styleId="Lignedecommande">
    <w:name w:val="Ligne de commande"/>
    <w:basedOn w:val="Normal"/>
    <w:autoRedefine/>
    <w:qFormat/>
    <w:rsid w:val="0016295B"/>
    <w:pPr>
      <w:tabs>
        <w:tab w:val="left" w:pos="5670"/>
      </w:tabs>
      <w:jc w:val="left"/>
    </w:pPr>
    <w:rPr>
      <w:rFonts w:cs="Courier New"/>
      <w:b/>
    </w:rPr>
  </w:style>
  <w:style w:type="character" w:customStyle="1" w:styleId="NotedebasdepageCar">
    <w:name w:val="Note de bas de page Car"/>
    <w:basedOn w:val="Policepardfaut"/>
    <w:link w:val="Notedebasdepage"/>
    <w:rsid w:val="0016295B"/>
  </w:style>
  <w:style w:type="paragraph" w:customStyle="1" w:styleId="NoticedUtilisation">
    <w:name w:val="Notice d'Utilisation"/>
    <w:basedOn w:val="Normal"/>
    <w:next w:val="Normal"/>
    <w:link w:val="NoticedUtilisationCar"/>
    <w:autoRedefine/>
    <w:qFormat/>
    <w:rsid w:val="0016295B"/>
    <w:pPr>
      <w:spacing w:before="60" w:after="60"/>
      <w:ind w:left="284"/>
    </w:pPr>
    <w:rPr>
      <w:b/>
      <w:vanish/>
      <w:color w:val="73B8F1" w:themeColor="accent4"/>
      <w:sz w:val="18"/>
    </w:rPr>
  </w:style>
  <w:style w:type="character" w:customStyle="1" w:styleId="NoticedUtilisationCar">
    <w:name w:val="Notice d'Utilisation Car"/>
    <w:link w:val="NoticedUtilisation"/>
    <w:rsid w:val="0016295B"/>
    <w:rPr>
      <w:rFonts w:ascii="Arial" w:hAnsi="Arial"/>
      <w:b/>
      <w:vanish/>
      <w:color w:val="73B8F1" w:themeColor="accent4"/>
      <w:sz w:val="18"/>
    </w:rPr>
  </w:style>
  <w:style w:type="paragraph" w:customStyle="1" w:styleId="Noticeutilisation">
    <w:name w:val="Notice utilisation"/>
    <w:basedOn w:val="Normal"/>
    <w:next w:val="Normal"/>
    <w:link w:val="NoticeutilisationCar"/>
    <w:autoRedefine/>
    <w:qFormat/>
    <w:rsid w:val="0016295B"/>
    <w:pPr>
      <w:jc w:val="left"/>
    </w:pPr>
    <w:rPr>
      <w:b/>
      <w:vanish/>
      <w:color w:val="73B8F1" w:themeColor="accent4"/>
      <w:sz w:val="18"/>
    </w:rPr>
  </w:style>
  <w:style w:type="character" w:customStyle="1" w:styleId="NoticeutilisationCar">
    <w:name w:val="Notice utilisation Car"/>
    <w:basedOn w:val="Policepardfaut"/>
    <w:link w:val="Noticeutilisation"/>
    <w:rsid w:val="0016295B"/>
    <w:rPr>
      <w:rFonts w:ascii="Arial" w:hAnsi="Arial"/>
      <w:b/>
      <w:vanish/>
      <w:color w:val="73B8F1" w:themeColor="accent4"/>
      <w:sz w:val="18"/>
    </w:rPr>
  </w:style>
  <w:style w:type="character" w:customStyle="1" w:styleId="PieddepageCar">
    <w:name w:val="Pied de page Car"/>
    <w:basedOn w:val="Policepardfaut"/>
    <w:link w:val="Pieddepage"/>
    <w:rsid w:val="0016295B"/>
    <w:rPr>
      <w:rFonts w:ascii="Arial" w:hAnsi="Arial"/>
    </w:rPr>
  </w:style>
  <w:style w:type="paragraph" w:customStyle="1" w:styleId="PointCl">
    <w:name w:val="Point Clé"/>
    <w:basedOn w:val="Corpsdetexte"/>
    <w:next w:val="Corpsdetexte"/>
    <w:rsid w:val="0016295B"/>
    <w:pPr>
      <w:ind w:left="284"/>
      <w:jc w:val="left"/>
    </w:pPr>
    <w:rPr>
      <w:rFonts w:ascii="TT Norms Medium" w:hAnsi="TT Norms Medium"/>
    </w:rPr>
  </w:style>
  <w:style w:type="paragraph" w:styleId="PrformatHTML">
    <w:name w:val="HTML Preformatted"/>
    <w:basedOn w:val="Normal"/>
    <w:link w:val="PrformatHTMLCar"/>
    <w:autoRedefine/>
    <w:qFormat/>
    <w:rsid w:val="0016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16295B"/>
    <w:rPr>
      <w:rFonts w:ascii="Arial" w:eastAsia="Courier New" w:hAnsi="Arial" w:cs="Courier New"/>
    </w:rPr>
  </w:style>
  <w:style w:type="character" w:styleId="Rfrenceintense">
    <w:name w:val="Intense Reference"/>
    <w:basedOn w:val="Policepardfaut"/>
    <w:uiPriority w:val="32"/>
    <w:qFormat/>
    <w:rsid w:val="0016295B"/>
    <w:rPr>
      <w:rFonts w:ascii="Arial" w:hAnsi="Arial"/>
      <w:b/>
      <w:bCs/>
      <w:caps w:val="0"/>
      <w:smallCaps w:val="0"/>
      <w:color w:val="74C6C8" w:themeColor="accent5"/>
      <w:spacing w:val="5"/>
    </w:rPr>
  </w:style>
  <w:style w:type="character" w:styleId="Rfrencelgre">
    <w:name w:val="Subtle Reference"/>
    <w:basedOn w:val="Policepardfaut"/>
    <w:uiPriority w:val="31"/>
    <w:qFormat/>
    <w:rsid w:val="0016295B"/>
    <w:rPr>
      <w:rFonts w:ascii="Arial" w:hAnsi="Arial"/>
      <w:caps w:val="0"/>
      <w:smallCaps w:val="0"/>
      <w:color w:val="DF182C" w:themeColor="accent1"/>
    </w:rPr>
  </w:style>
  <w:style w:type="paragraph" w:styleId="Sansinterligne">
    <w:name w:val="No Spacing"/>
    <w:next w:val="Normal"/>
    <w:uiPriority w:val="1"/>
    <w:qFormat/>
    <w:rsid w:val="0016295B"/>
    <w:pPr>
      <w:jc w:val="both"/>
    </w:pPr>
    <w:rPr>
      <w:rFonts w:ascii="Arial" w:hAnsi="Arial"/>
      <w:sz w:val="22"/>
      <w:szCs w:val="24"/>
    </w:rPr>
  </w:style>
  <w:style w:type="paragraph" w:customStyle="1" w:styleId="Sous-titreNum">
    <w:name w:val="Sous-titre Num"/>
    <w:basedOn w:val="Titre1"/>
    <w:next w:val="Normal"/>
    <w:autoRedefine/>
    <w:qFormat/>
    <w:rsid w:val="0016295B"/>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16295B"/>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16295B"/>
    <w:rPr>
      <w:rFonts w:ascii="Arial" w:hAnsi="Arial"/>
      <w:i/>
      <w:iCs/>
      <w:color w:val="2F5972"/>
    </w:rPr>
  </w:style>
  <w:style w:type="paragraph" w:customStyle="1" w:styleId="StyleSous-titre14ptGauche">
    <w:name w:val="Style Sous-titre + 14 pt Gauche"/>
    <w:basedOn w:val="Sous-titre"/>
    <w:rsid w:val="0016295B"/>
    <w:pPr>
      <w:spacing w:after="120"/>
    </w:pPr>
    <w:rPr>
      <w:rFonts w:cs="Times New Roman"/>
      <w:bCs/>
      <w:sz w:val="28"/>
    </w:rPr>
  </w:style>
  <w:style w:type="paragraph" w:customStyle="1" w:styleId="StyleSous-titre16pt">
    <w:name w:val="Style Sous-titre + 16 pt"/>
    <w:basedOn w:val="Sous-titre"/>
    <w:rsid w:val="0016295B"/>
    <w:rPr>
      <w:bCs/>
      <w:sz w:val="32"/>
    </w:rPr>
  </w:style>
  <w:style w:type="paragraph" w:customStyle="1" w:styleId="StyleSous-titreCentr">
    <w:name w:val="Style Sous-titre + Centré"/>
    <w:basedOn w:val="Sous-titre"/>
    <w:qFormat/>
    <w:rsid w:val="0016295B"/>
    <w:rPr>
      <w:rFonts w:cs="Times New Roman"/>
      <w:sz w:val="36"/>
    </w:rPr>
  </w:style>
  <w:style w:type="paragraph" w:customStyle="1" w:styleId="StyleSous-titreGauche">
    <w:name w:val="Style Sous-titre + Gauche"/>
    <w:basedOn w:val="Sous-titre"/>
    <w:autoRedefine/>
    <w:qFormat/>
    <w:rsid w:val="0016295B"/>
    <w:rPr>
      <w:rFonts w:cs="Times New Roman"/>
      <w:sz w:val="40"/>
    </w:rPr>
  </w:style>
  <w:style w:type="paragraph" w:styleId="Tabledesillustrations">
    <w:name w:val="table of figures"/>
    <w:basedOn w:val="Normal"/>
    <w:next w:val="Normal"/>
    <w:uiPriority w:val="99"/>
    <w:rsid w:val="0016295B"/>
  </w:style>
  <w:style w:type="table" w:customStyle="1" w:styleId="Tableaudemanuel">
    <w:name w:val="Tableau de manuel"/>
    <w:basedOn w:val="TableauNormal"/>
    <w:rsid w:val="0016295B"/>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16295B"/>
    <w:pPr>
      <w:spacing w:before="240" w:after="120"/>
      <w:ind w:left="284"/>
    </w:pPr>
    <w:rPr>
      <w:sz w:val="28"/>
      <w:lang w:val="de-DE"/>
    </w:rPr>
  </w:style>
  <w:style w:type="paragraph" w:customStyle="1" w:styleId="textetableau0">
    <w:name w:val="texte tableau"/>
    <w:basedOn w:val="Normal"/>
    <w:next w:val="TexteTableau"/>
    <w:autoRedefine/>
    <w:qFormat/>
    <w:rsid w:val="0016295B"/>
    <w:pPr>
      <w:jc w:val="center"/>
    </w:pPr>
    <w:rPr>
      <w:color w:val="232A55" w:themeColor="text1"/>
    </w:rPr>
  </w:style>
  <w:style w:type="paragraph" w:customStyle="1" w:styleId="TexteTableauLarge">
    <w:name w:val="Texte Tableau Large"/>
    <w:basedOn w:val="TexteTableau"/>
    <w:autoRedefine/>
    <w:qFormat/>
    <w:rsid w:val="0016295B"/>
  </w:style>
  <w:style w:type="paragraph" w:styleId="Titre">
    <w:name w:val="Title"/>
    <w:basedOn w:val="Normal"/>
    <w:next w:val="Sous-titre"/>
    <w:link w:val="TitreCar"/>
    <w:qFormat/>
    <w:rsid w:val="0016295B"/>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16295B"/>
    <w:rPr>
      <w:rFonts w:ascii="Arial" w:hAnsi="Arial" w:cs="Arial"/>
      <w:b/>
      <w:bCs/>
      <w:color w:val="253164" w:themeColor="text2"/>
      <w:kern w:val="28"/>
      <w:sz w:val="44"/>
      <w:szCs w:val="32"/>
    </w:rPr>
  </w:style>
  <w:style w:type="character" w:customStyle="1" w:styleId="Titre3Car">
    <w:name w:val="Titre 3 Car"/>
    <w:basedOn w:val="Policepardfaut"/>
    <w:link w:val="Titre3"/>
    <w:rsid w:val="0016295B"/>
    <w:rPr>
      <w:rFonts w:ascii="Arial" w:hAnsi="Arial" w:cs="Arial"/>
      <w:bCs/>
      <w:color w:val="253164" w:themeColor="text2"/>
      <w:sz w:val="24"/>
      <w:szCs w:val="26"/>
    </w:rPr>
  </w:style>
  <w:style w:type="character" w:customStyle="1" w:styleId="Titre4Car">
    <w:name w:val="Titre 4 Car"/>
    <w:basedOn w:val="Policepardfaut"/>
    <w:link w:val="Titre4"/>
    <w:rsid w:val="0016295B"/>
    <w:rPr>
      <w:rFonts w:ascii="Arial" w:hAnsi="Arial" w:cs="Arial"/>
      <w:bCs/>
      <w:color w:val="000000"/>
      <w:sz w:val="24"/>
      <w:szCs w:val="28"/>
    </w:rPr>
  </w:style>
  <w:style w:type="character" w:customStyle="1" w:styleId="Titre5Car">
    <w:name w:val="Titre 5 Car"/>
    <w:basedOn w:val="Policepardfaut"/>
    <w:link w:val="Titre5"/>
    <w:rsid w:val="0016295B"/>
    <w:rPr>
      <w:rFonts w:ascii="Arial" w:hAnsi="Arial"/>
      <w:bCs/>
      <w:iCs/>
      <w:sz w:val="24"/>
      <w:szCs w:val="26"/>
    </w:rPr>
  </w:style>
  <w:style w:type="character" w:customStyle="1" w:styleId="Titre6Car">
    <w:name w:val="Titre 6 Car"/>
    <w:basedOn w:val="Policepardfaut"/>
    <w:link w:val="Titre6"/>
    <w:rsid w:val="0016295B"/>
    <w:rPr>
      <w:rFonts w:ascii="Arial Narrow" w:hAnsi="Arial Narrow"/>
      <w:bCs/>
      <w:i/>
      <w:szCs w:val="22"/>
    </w:rPr>
  </w:style>
  <w:style w:type="character" w:customStyle="1" w:styleId="Titre7Car">
    <w:name w:val="Titre 7 Car"/>
    <w:basedOn w:val="Policepardfaut"/>
    <w:link w:val="Titre7"/>
    <w:rsid w:val="0016295B"/>
    <w:rPr>
      <w:rFonts w:ascii="Arial Narrow" w:hAnsi="Arial Narrow"/>
    </w:rPr>
  </w:style>
  <w:style w:type="character" w:customStyle="1" w:styleId="Titre8Car">
    <w:name w:val="Titre 8 Car"/>
    <w:basedOn w:val="Policepardfaut"/>
    <w:link w:val="Titre8"/>
    <w:rsid w:val="0016295B"/>
    <w:rPr>
      <w:rFonts w:ascii="Arial Narrow" w:hAnsi="Arial Narrow"/>
      <w:iCs/>
    </w:rPr>
  </w:style>
  <w:style w:type="character" w:customStyle="1" w:styleId="Titre9Car">
    <w:name w:val="Titre 9 Car"/>
    <w:basedOn w:val="Policepardfaut"/>
    <w:link w:val="Titre9"/>
    <w:rsid w:val="0016295B"/>
    <w:rPr>
      <w:rFonts w:ascii="Arial" w:hAnsi="Arial" w:cs="Arial"/>
      <w:szCs w:val="22"/>
    </w:rPr>
  </w:style>
  <w:style w:type="character" w:styleId="Titredulivre">
    <w:name w:val="Book Title"/>
    <w:basedOn w:val="Policepardfaut"/>
    <w:uiPriority w:val="33"/>
    <w:qFormat/>
    <w:rsid w:val="0016295B"/>
    <w:rPr>
      <w:rFonts w:ascii="Arial" w:hAnsi="Arial"/>
      <w:b/>
      <w:bCs/>
      <w:i/>
      <w:iCs/>
      <w:spacing w:val="5"/>
    </w:rPr>
  </w:style>
  <w:style w:type="paragraph" w:styleId="Titreindex">
    <w:name w:val="index heading"/>
    <w:basedOn w:val="Normal"/>
    <w:next w:val="Index1"/>
    <w:semiHidden/>
    <w:rsid w:val="0016295B"/>
    <w:pPr>
      <w:spacing w:before="240" w:after="120"/>
      <w:ind w:left="140"/>
      <w:jc w:val="left"/>
    </w:pPr>
    <w:rPr>
      <w:rFonts w:cs="Arial"/>
      <w:b/>
      <w:bCs/>
      <w:sz w:val="28"/>
      <w:szCs w:val="28"/>
    </w:rPr>
  </w:style>
  <w:style w:type="paragraph" w:styleId="TitreTR">
    <w:name w:val="toa heading"/>
    <w:basedOn w:val="Normal"/>
    <w:next w:val="Normal"/>
    <w:semiHidden/>
    <w:rsid w:val="0016295B"/>
    <w:pPr>
      <w:spacing w:before="120"/>
    </w:pPr>
    <w:rPr>
      <w:rFonts w:cs="Arial"/>
      <w:b/>
      <w:bCs/>
      <w:sz w:val="24"/>
    </w:rPr>
  </w:style>
  <w:style w:type="paragraph" w:styleId="TM1">
    <w:name w:val="toc 1"/>
    <w:basedOn w:val="Normal"/>
    <w:next w:val="TM2"/>
    <w:autoRedefine/>
    <w:uiPriority w:val="39"/>
    <w:qFormat/>
    <w:rsid w:val="0016295B"/>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16295B"/>
    <w:pPr>
      <w:spacing w:after="60"/>
      <w:ind w:left="221"/>
    </w:pPr>
    <w:rPr>
      <w:sz w:val="24"/>
    </w:rPr>
  </w:style>
  <w:style w:type="paragraph" w:styleId="TM3">
    <w:name w:val="toc 3"/>
    <w:basedOn w:val="Normal"/>
    <w:next w:val="TM4"/>
    <w:autoRedefine/>
    <w:uiPriority w:val="39"/>
    <w:qFormat/>
    <w:rsid w:val="0016295B"/>
    <w:pPr>
      <w:ind w:left="440"/>
    </w:pPr>
    <w:rPr>
      <w:sz w:val="24"/>
    </w:rPr>
  </w:style>
  <w:style w:type="paragraph" w:styleId="TM4">
    <w:name w:val="toc 4"/>
    <w:basedOn w:val="Normal"/>
    <w:next w:val="TM5"/>
    <w:autoRedefine/>
    <w:uiPriority w:val="39"/>
    <w:qFormat/>
    <w:rsid w:val="0016295B"/>
    <w:pPr>
      <w:ind w:left="660"/>
    </w:pPr>
  </w:style>
  <w:style w:type="paragraph" w:styleId="TM5">
    <w:name w:val="toc 5"/>
    <w:basedOn w:val="Normal"/>
    <w:next w:val="Titre6"/>
    <w:autoRedefine/>
    <w:uiPriority w:val="39"/>
    <w:qFormat/>
    <w:rsid w:val="0016295B"/>
    <w:pPr>
      <w:ind w:left="880"/>
    </w:pPr>
  </w:style>
  <w:style w:type="paragraph" w:styleId="TM6">
    <w:name w:val="toc 6"/>
    <w:basedOn w:val="Normal"/>
    <w:next w:val="Normal"/>
    <w:autoRedefine/>
    <w:semiHidden/>
    <w:rsid w:val="0016295B"/>
    <w:pPr>
      <w:ind w:left="1100"/>
    </w:pPr>
  </w:style>
  <w:style w:type="paragraph" w:styleId="TM7">
    <w:name w:val="toc 7"/>
    <w:basedOn w:val="Normal"/>
    <w:next w:val="Normal"/>
    <w:autoRedefine/>
    <w:semiHidden/>
    <w:rsid w:val="0016295B"/>
    <w:pPr>
      <w:ind w:left="1320"/>
    </w:pPr>
  </w:style>
  <w:style w:type="paragraph" w:styleId="TM8">
    <w:name w:val="toc 8"/>
    <w:basedOn w:val="Normal"/>
    <w:next w:val="Normal"/>
    <w:autoRedefine/>
    <w:semiHidden/>
    <w:rsid w:val="0016295B"/>
    <w:pPr>
      <w:ind w:left="1540"/>
    </w:pPr>
  </w:style>
  <w:style w:type="paragraph" w:styleId="TM9">
    <w:name w:val="toc 9"/>
    <w:basedOn w:val="Normal"/>
    <w:next w:val="Normal"/>
    <w:autoRedefine/>
    <w:semiHidden/>
    <w:rsid w:val="0016295B"/>
    <w:pPr>
      <w:ind w:left="1760"/>
    </w:pPr>
  </w:style>
  <w:style w:type="character" w:customStyle="1" w:styleId="ParagraphedelisteCar">
    <w:name w:val="Paragraphe de liste Car"/>
    <w:aliases w:val="lp1 Car,List Paragraph Car,exigence 4 Car,article Car,Texte Gauche Car,Texte de colonne colorée Car,Bull - Bullet niveau 1 Car,Niveau1 Car,ARS Puces Car,texte de base Car,damien 3 Car,Listes Puce Car,List Paragraph1 Car"/>
    <w:basedOn w:val="Policepardfaut"/>
    <w:link w:val="Paragraphedeliste"/>
    <w:uiPriority w:val="34"/>
    <w:qFormat/>
    <w:rsid w:val="00EF430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8333023">
      <w:bodyDiv w:val="1"/>
      <w:marLeft w:val="0"/>
      <w:marRight w:val="0"/>
      <w:marTop w:val="0"/>
      <w:marBottom w:val="0"/>
      <w:divBdr>
        <w:top w:val="none" w:sz="0" w:space="0" w:color="auto"/>
        <w:left w:val="none" w:sz="0" w:space="0" w:color="auto"/>
        <w:bottom w:val="none" w:sz="0" w:space="0" w:color="auto"/>
        <w:right w:val="none" w:sz="0" w:space="0" w:color="auto"/>
      </w:divBdr>
    </w:div>
    <w:div w:id="19944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769-A9CA-4C2B-80CE-AA3B260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9</Pages>
  <Words>2854</Words>
  <Characters>15701</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CATALA Anaïs</cp:lastModifiedBy>
  <cp:revision>2</cp:revision>
  <cp:lastPrinted>2023-11-10T08:23:00Z</cp:lastPrinted>
  <dcterms:created xsi:type="dcterms:W3CDTF">2025-08-21T09:58:00Z</dcterms:created>
  <dcterms:modified xsi:type="dcterms:W3CDTF">2025-08-21T09:58:00Z</dcterms:modified>
</cp:coreProperties>
</file>